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1BEB0" w14:textId="17D59DAF" w:rsidR="001F3D21" w:rsidRDefault="0006479B" w:rsidP="001F3D21">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 xml:space="preserve">2017 </w:t>
      </w:r>
      <w:bookmarkStart w:id="0" w:name="_GoBack"/>
      <w:bookmarkEnd w:id="0"/>
      <w:r w:rsidR="001F3D21">
        <w:rPr>
          <w:rFonts w:ascii="Arial Narrow" w:hAnsi="Arial Narrow" w:cs="Arial Narrow"/>
          <w:b/>
          <w:bCs/>
          <w:color w:val="053269"/>
          <w:lang w:eastAsia="ja-JP"/>
        </w:rPr>
        <w:t>ADVENTIST EDUCATION STANDARDS</w:t>
      </w:r>
    </w:p>
    <w:p w14:paraId="2A8D1811" w14:textId="77777777" w:rsidR="001F3D21" w:rsidRDefault="001F3D21" w:rsidP="001F3D21">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01E10B83" w14:textId="77777777" w:rsidR="001F3D21" w:rsidRDefault="001F3D21" w:rsidP="001F3D21">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THE CORE OF ADVENTIST EDUCATION CURRICULUM</w:t>
      </w:r>
    </w:p>
    <w:p w14:paraId="31835112" w14:textId="77777777" w:rsidR="001F3D21" w:rsidRDefault="001F3D21" w:rsidP="001F3D21">
      <w:pPr>
        <w:widowControl w:val="0"/>
        <w:autoSpaceDE w:val="0"/>
        <w:autoSpaceDN w:val="0"/>
        <w:adjustRightInd w:val="0"/>
        <w:rPr>
          <w:rFonts w:ascii="Arial" w:hAnsi="Arial" w:cs="Arial"/>
          <w:color w:val="1A1718"/>
          <w:sz w:val="18"/>
          <w:szCs w:val="18"/>
          <w:lang w:eastAsia="ja-JP"/>
        </w:rPr>
      </w:pPr>
      <w:r>
        <w:rPr>
          <w:rFonts w:ascii="Arial" w:hAnsi="Arial" w:cs="Arial"/>
          <w:i/>
          <w:iCs/>
          <w:color w:val="1A1718"/>
          <w:sz w:val="18"/>
          <w:szCs w:val="18"/>
          <w:lang w:eastAsia="ja-JP"/>
        </w:rPr>
        <w:t>“The teaching of the Bible should have our freshest thought, our best methods, and our most earnest effort.”(Ed 186)</w:t>
      </w:r>
    </w:p>
    <w:p w14:paraId="15C9E707" w14:textId="77777777" w:rsidR="001F3D21" w:rsidRDefault="001F3D21" w:rsidP="001F3D21">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integrity of the Seventh-day Adventist educational system is dependent on meaningful Bible curriculum that helps students develop an understanding and knowledge of God and a relationship with Him that will transform their lives.</w:t>
      </w:r>
    </w:p>
    <w:p w14:paraId="7DB0A698" w14:textId="77777777" w:rsidR="001F3D21" w:rsidRDefault="001F3D21" w:rsidP="001F3D21">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Using the Bible as its foundation, the elementary Bible curriculum seeks to give students opportunities to:</w:t>
      </w:r>
    </w:p>
    <w:p w14:paraId="7CF4181D" w14:textId="77777777" w:rsidR="001F3D21" w:rsidRDefault="001F3D21" w:rsidP="001F3D21">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Know God and develop a life-long relationship with Him, using the Bible as the source of truth.</w:t>
      </w:r>
    </w:p>
    <w:p w14:paraId="3B4E1D53" w14:textId="77777777" w:rsidR="001F3D21" w:rsidRDefault="001F3D21" w:rsidP="001F3D21">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Understand and share Seventh-day Adventist beliefs, heritage, and worldview.</w:t>
      </w:r>
    </w:p>
    <w:p w14:paraId="3EC7DEAE" w14:textId="77777777" w:rsidR="001F3D21" w:rsidRDefault="001F3D21" w:rsidP="001F3D21">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Experience what spirituality is and how it is demonstrated through knowledge (head), attitudes (heart), and actions (hand).</w:t>
      </w:r>
    </w:p>
    <w:p w14:paraId="14B697C6" w14:textId="77777777" w:rsidR="001F3D21" w:rsidRDefault="001F3D21" w:rsidP="001F3D21">
      <w:pPr>
        <w:widowControl w:val="0"/>
        <w:numPr>
          <w:ilvl w:val="0"/>
          <w:numId w:val="1"/>
        </w:numPr>
        <w:tabs>
          <w:tab w:val="left" w:pos="220"/>
          <w:tab w:val="left" w:pos="720"/>
        </w:tabs>
        <w:autoSpaceDE w:val="0"/>
        <w:autoSpaceDN w:val="0"/>
        <w:adjustRightInd w:val="0"/>
        <w:spacing w:after="180"/>
        <w:ind w:right="180" w:hanging="720"/>
        <w:rPr>
          <w:rFonts w:ascii="Arial" w:hAnsi="Arial" w:cs="Arial"/>
          <w:color w:val="1A1718"/>
          <w:sz w:val="18"/>
          <w:szCs w:val="18"/>
          <w:lang w:eastAsia="ja-JP"/>
        </w:rPr>
      </w:pPr>
      <w:r>
        <w:rPr>
          <w:rFonts w:ascii="Arial" w:hAnsi="Arial" w:cs="Arial"/>
          <w:color w:val="1A1718"/>
          <w:sz w:val="18"/>
          <w:szCs w:val="18"/>
          <w:lang w:eastAsia="ja-JP"/>
        </w:rPr>
        <w:t>Develop a sense of self-worth through a relationship with God, and develop interpersonal skills to respond with sensitivity in service to others.</w:t>
      </w:r>
    </w:p>
    <w:p w14:paraId="3BE9433F" w14:textId="77777777" w:rsidR="001F3D21" w:rsidRDefault="001F3D21" w:rsidP="001F3D21">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STANDARDS CODING</w:t>
      </w:r>
    </w:p>
    <w:p w14:paraId="7EC5AA30" w14:textId="77777777" w:rsidR="001F3D21" w:rsidRDefault="001F3D21" w:rsidP="001F3D21">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standards have been coded so that educators can easily refer to them in their curriculum, instruction, and assessment practices. The coding system that precedes each standard begins with the content area abbreviation in letters:</w:t>
      </w:r>
    </w:p>
    <w:p w14:paraId="001EFFA2" w14:textId="77777777" w:rsidR="001F3D21" w:rsidRDefault="001F3D21" w:rsidP="001F3D21">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All are identified with B—Bible (</w:t>
      </w:r>
      <w:r>
        <w:rPr>
          <w:rFonts w:ascii="Arial" w:hAnsi="Arial" w:cs="Arial"/>
          <w:b/>
          <w:bCs/>
          <w:color w:val="1A1718"/>
          <w:sz w:val="18"/>
          <w:szCs w:val="18"/>
          <w:lang w:eastAsia="ja-JP"/>
        </w:rPr>
        <w:t>B</w:t>
      </w:r>
      <w:r>
        <w:rPr>
          <w:rFonts w:ascii="Arial" w:hAnsi="Arial" w:cs="Arial"/>
          <w:color w:val="1A1718"/>
          <w:sz w:val="18"/>
          <w:szCs w:val="18"/>
          <w:lang w:eastAsia="ja-JP"/>
        </w:rPr>
        <w:t>.K.BK.1).</w:t>
      </w:r>
    </w:p>
    <w:p w14:paraId="404197A2" w14:textId="77777777" w:rsidR="001F3D21" w:rsidRDefault="001F3D21" w:rsidP="001F3D21">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second part of the code refers to the grade level (B.</w:t>
      </w:r>
      <w:r>
        <w:rPr>
          <w:rFonts w:ascii="Arial" w:hAnsi="Arial" w:cs="Arial"/>
          <w:b/>
          <w:bCs/>
          <w:color w:val="1A1718"/>
          <w:sz w:val="18"/>
          <w:szCs w:val="18"/>
          <w:lang w:eastAsia="ja-JP"/>
        </w:rPr>
        <w:t>K</w:t>
      </w:r>
      <w:r>
        <w:rPr>
          <w:rFonts w:ascii="Arial" w:hAnsi="Arial" w:cs="Arial"/>
          <w:color w:val="1A1718"/>
          <w:sz w:val="18"/>
          <w:szCs w:val="18"/>
          <w:lang w:eastAsia="ja-JP"/>
        </w:rPr>
        <w:t>.BK.1).</w:t>
      </w:r>
    </w:p>
    <w:p w14:paraId="2F62FB05" w14:textId="77777777" w:rsidR="001F3D21" w:rsidRDefault="001F3D21" w:rsidP="001F3D21">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third part of the code refers to the particular Bible domain (B.K.</w:t>
      </w:r>
      <w:r>
        <w:rPr>
          <w:rFonts w:ascii="Arial" w:hAnsi="Arial" w:cs="Arial"/>
          <w:b/>
          <w:bCs/>
          <w:color w:val="1A1718"/>
          <w:sz w:val="18"/>
          <w:szCs w:val="18"/>
          <w:lang w:eastAsia="ja-JP"/>
        </w:rPr>
        <w:t>BK</w:t>
      </w:r>
      <w:r>
        <w:rPr>
          <w:rFonts w:ascii="Arial" w:hAnsi="Arial" w:cs="Arial"/>
          <w:color w:val="1A1718"/>
          <w:sz w:val="18"/>
          <w:szCs w:val="18"/>
          <w:lang w:eastAsia="ja-JP"/>
        </w:rPr>
        <w:t>.1), with BK standing for Biblical Knowledge.</w:t>
      </w:r>
    </w:p>
    <w:p w14:paraId="0344B687" w14:textId="77777777" w:rsidR="001F3D21" w:rsidRDefault="001F3D21" w:rsidP="001F3D21">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fourth part of the code refers to a particular skill within the Bible domain (B.K.BK.</w:t>
      </w:r>
      <w:r>
        <w:rPr>
          <w:rFonts w:ascii="Arial" w:hAnsi="Arial" w:cs="Arial"/>
          <w:b/>
          <w:bCs/>
          <w:color w:val="1A1718"/>
          <w:sz w:val="18"/>
          <w:szCs w:val="18"/>
          <w:lang w:eastAsia="ja-JP"/>
        </w:rPr>
        <w:t>1</w:t>
      </w:r>
      <w:r>
        <w:rPr>
          <w:rFonts w:ascii="Arial" w:hAnsi="Arial" w:cs="Arial"/>
          <w:color w:val="1A1718"/>
          <w:sz w:val="18"/>
          <w:szCs w:val="18"/>
          <w:lang w:eastAsia="ja-JP"/>
        </w:rPr>
        <w:t>).</w:t>
      </w:r>
    </w:p>
    <w:p w14:paraId="7E1B05FF" w14:textId="77777777" w:rsidR="001F3D21" w:rsidRDefault="001F3D21" w:rsidP="001F3D21">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coding system that follows each standard is the Fundamental Belief(s) that aligns with the Bible standard.</w:t>
      </w:r>
    </w:p>
    <w:p w14:paraId="6DC2073D" w14:textId="77777777" w:rsidR="001F3D21" w:rsidRDefault="001F3D21" w:rsidP="001F3D21">
      <w:pPr>
        <w:widowControl w:val="0"/>
        <w:autoSpaceDE w:val="0"/>
        <w:autoSpaceDN w:val="0"/>
        <w:adjustRightInd w:val="0"/>
        <w:rPr>
          <w:rFonts w:ascii="Arial Narrow" w:hAnsi="Arial Narrow" w:cs="Arial Narrow"/>
          <w:b/>
          <w:bCs/>
          <w:color w:val="053269"/>
          <w:lang w:eastAsia="ja-JP"/>
        </w:rPr>
      </w:pPr>
    </w:p>
    <w:p w14:paraId="479CACD1" w14:textId="77777777" w:rsidR="001F3D21" w:rsidRDefault="001F3D21" w:rsidP="001F3D21">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DEVELOPMENT COMMITTEE MEMBERS</w:t>
      </w:r>
    </w:p>
    <w:p w14:paraId="609E98ED" w14:textId="77777777" w:rsidR="001F3D21" w:rsidRDefault="001F3D21" w:rsidP="001F3D2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Betty Bayer</w:t>
      </w:r>
      <w:r>
        <w:rPr>
          <w:rFonts w:ascii="Arial" w:hAnsi="Arial" w:cs="Arial"/>
          <w:color w:val="1A1718"/>
          <w:sz w:val="18"/>
          <w:szCs w:val="18"/>
          <w:lang w:eastAsia="ja-JP"/>
        </w:rPr>
        <w:t xml:space="preserve"> Director of Education, Seventh-day Adventist Church in Canada</w:t>
      </w:r>
    </w:p>
    <w:p w14:paraId="3F5DB57B" w14:textId="77777777" w:rsidR="001F3D21" w:rsidRDefault="001F3D21" w:rsidP="001F3D21">
      <w:pPr>
        <w:widowControl w:val="0"/>
        <w:autoSpaceDE w:val="0"/>
        <w:autoSpaceDN w:val="0"/>
        <w:adjustRightInd w:val="0"/>
        <w:ind w:left="540" w:hanging="540"/>
        <w:rPr>
          <w:rFonts w:ascii="Arial" w:hAnsi="Arial" w:cs="Arial"/>
          <w:color w:val="1A1718"/>
          <w:sz w:val="22"/>
          <w:szCs w:val="22"/>
          <w:lang w:eastAsia="ja-JP"/>
        </w:rPr>
      </w:pPr>
      <w:proofErr w:type="spellStart"/>
      <w:r>
        <w:rPr>
          <w:rFonts w:ascii="Arial" w:hAnsi="Arial" w:cs="Arial"/>
          <w:b/>
          <w:bCs/>
          <w:color w:val="1A1718"/>
          <w:sz w:val="18"/>
          <w:szCs w:val="18"/>
          <w:lang w:eastAsia="ja-JP"/>
        </w:rPr>
        <w:t>Jerrell</w:t>
      </w:r>
      <w:proofErr w:type="spellEnd"/>
      <w:r>
        <w:rPr>
          <w:rFonts w:ascii="Arial" w:hAnsi="Arial" w:cs="Arial"/>
          <w:b/>
          <w:bCs/>
          <w:color w:val="1A1718"/>
          <w:sz w:val="18"/>
          <w:szCs w:val="18"/>
          <w:lang w:eastAsia="ja-JP"/>
        </w:rPr>
        <w:t xml:space="preserve"> </w:t>
      </w:r>
      <w:proofErr w:type="spellStart"/>
      <w:r>
        <w:rPr>
          <w:rFonts w:ascii="Arial" w:hAnsi="Arial" w:cs="Arial"/>
          <w:b/>
          <w:bCs/>
          <w:color w:val="1A1718"/>
          <w:sz w:val="18"/>
          <w:szCs w:val="18"/>
          <w:lang w:eastAsia="ja-JP"/>
        </w:rPr>
        <w:t>Gilkeson</w:t>
      </w:r>
      <w:proofErr w:type="spellEnd"/>
      <w:r>
        <w:rPr>
          <w:rFonts w:ascii="Arial" w:hAnsi="Arial" w:cs="Arial"/>
          <w:color w:val="1A1718"/>
          <w:sz w:val="18"/>
          <w:szCs w:val="18"/>
          <w:lang w:eastAsia="ja-JP"/>
        </w:rPr>
        <w:t xml:space="preserve"> Director of Education, Atlantic Union Conference</w:t>
      </w:r>
    </w:p>
    <w:p w14:paraId="0908136B" w14:textId="77777777" w:rsidR="001F3D21" w:rsidRDefault="001F3D21" w:rsidP="001F3D2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Norma Howard</w:t>
      </w:r>
      <w:r>
        <w:rPr>
          <w:rFonts w:ascii="Arial" w:hAnsi="Arial" w:cs="Arial"/>
          <w:color w:val="1A1718"/>
          <w:sz w:val="18"/>
          <w:szCs w:val="18"/>
          <w:lang w:eastAsia="ja-JP"/>
        </w:rPr>
        <w:t xml:space="preserve"> Teacher/Principal, Needles SDA Christian School, Pacific Union Conference</w:t>
      </w:r>
    </w:p>
    <w:p w14:paraId="15DD9A49" w14:textId="77777777" w:rsidR="001F3D21" w:rsidRDefault="001F3D21" w:rsidP="001F3D2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 xml:space="preserve">Ginger </w:t>
      </w:r>
      <w:proofErr w:type="spellStart"/>
      <w:r>
        <w:rPr>
          <w:rFonts w:ascii="Arial" w:hAnsi="Arial" w:cs="Arial"/>
          <w:b/>
          <w:bCs/>
          <w:color w:val="1A1718"/>
          <w:sz w:val="18"/>
          <w:szCs w:val="18"/>
          <w:lang w:eastAsia="ja-JP"/>
        </w:rPr>
        <w:t>Ketting</w:t>
      </w:r>
      <w:proofErr w:type="spellEnd"/>
      <w:r>
        <w:rPr>
          <w:rFonts w:ascii="Arial" w:hAnsi="Arial" w:cs="Arial"/>
          <w:b/>
          <w:bCs/>
          <w:color w:val="1A1718"/>
          <w:sz w:val="18"/>
          <w:szCs w:val="18"/>
          <w:lang w:eastAsia="ja-JP"/>
        </w:rPr>
        <w:t>-Weller</w:t>
      </w:r>
      <w:r>
        <w:rPr>
          <w:rFonts w:ascii="Arial" w:hAnsi="Arial" w:cs="Arial"/>
          <w:color w:val="1A1718"/>
          <w:sz w:val="18"/>
          <w:szCs w:val="18"/>
          <w:lang w:eastAsia="ja-JP"/>
        </w:rPr>
        <w:t xml:space="preserve"> Dean of the School of Education, La Sierra University</w:t>
      </w:r>
    </w:p>
    <w:p w14:paraId="71748EA6" w14:textId="77777777" w:rsidR="001F3D21" w:rsidRDefault="001F3D21" w:rsidP="001F3D2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James Martz</w:t>
      </w:r>
      <w:r>
        <w:rPr>
          <w:rFonts w:ascii="Arial" w:hAnsi="Arial" w:cs="Arial"/>
          <w:color w:val="1A1718"/>
          <w:sz w:val="18"/>
          <w:szCs w:val="18"/>
          <w:lang w:eastAsia="ja-JP"/>
        </w:rPr>
        <w:t xml:space="preserve"> Associate Director of Elementary Education, Lake Union Conference</w:t>
      </w:r>
    </w:p>
    <w:p w14:paraId="1F9175FC" w14:textId="77777777" w:rsidR="001F3D21" w:rsidRDefault="001F3D21" w:rsidP="001F3D2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 xml:space="preserve">Becky </w:t>
      </w:r>
      <w:proofErr w:type="spellStart"/>
      <w:r>
        <w:rPr>
          <w:rFonts w:ascii="Arial" w:hAnsi="Arial" w:cs="Arial"/>
          <w:b/>
          <w:bCs/>
          <w:color w:val="1A1718"/>
          <w:sz w:val="18"/>
          <w:szCs w:val="18"/>
          <w:lang w:eastAsia="ja-JP"/>
        </w:rPr>
        <w:t>Meharry</w:t>
      </w:r>
      <w:proofErr w:type="spellEnd"/>
      <w:r>
        <w:rPr>
          <w:rFonts w:ascii="Arial" w:hAnsi="Arial" w:cs="Arial"/>
          <w:color w:val="1A1718"/>
          <w:sz w:val="18"/>
          <w:szCs w:val="18"/>
          <w:lang w:eastAsia="ja-JP"/>
        </w:rPr>
        <w:t xml:space="preserve"> Washington Conference Assoc. Superintendent, North Pacific Union Conference</w:t>
      </w:r>
    </w:p>
    <w:p w14:paraId="2A680BCE" w14:textId="77777777" w:rsidR="001F3D21" w:rsidRDefault="001F3D21" w:rsidP="001F3D2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 xml:space="preserve">Trevor </w:t>
      </w:r>
      <w:proofErr w:type="spellStart"/>
      <w:r>
        <w:rPr>
          <w:rFonts w:ascii="Arial" w:hAnsi="Arial" w:cs="Arial"/>
          <w:b/>
          <w:bCs/>
          <w:color w:val="1A1718"/>
          <w:sz w:val="18"/>
          <w:szCs w:val="18"/>
          <w:lang w:eastAsia="ja-JP"/>
        </w:rPr>
        <w:t>Schlisner</w:t>
      </w:r>
      <w:proofErr w:type="spellEnd"/>
      <w:r>
        <w:rPr>
          <w:rFonts w:ascii="Arial" w:hAnsi="Arial" w:cs="Arial"/>
          <w:color w:val="1A1718"/>
          <w:sz w:val="18"/>
          <w:szCs w:val="18"/>
          <w:lang w:eastAsia="ja-JP"/>
        </w:rPr>
        <w:t xml:space="preserve"> Northern New England Conference Superintendent, Atlantic Union Conference</w:t>
      </w:r>
    </w:p>
    <w:p w14:paraId="7499ADB5" w14:textId="77777777" w:rsidR="001F3D21" w:rsidRDefault="001F3D21" w:rsidP="001F3D21">
      <w:pPr>
        <w:widowControl w:val="0"/>
        <w:autoSpaceDE w:val="0"/>
        <w:autoSpaceDN w:val="0"/>
        <w:adjustRightInd w:val="0"/>
        <w:ind w:left="540" w:hanging="540"/>
        <w:rPr>
          <w:rFonts w:ascii="Arial" w:hAnsi="Arial" w:cs="Arial"/>
          <w:color w:val="1A1718"/>
          <w:sz w:val="22"/>
          <w:szCs w:val="22"/>
          <w:lang w:eastAsia="ja-JP"/>
        </w:rPr>
      </w:pPr>
      <w:proofErr w:type="spellStart"/>
      <w:r>
        <w:rPr>
          <w:rFonts w:ascii="Arial" w:hAnsi="Arial" w:cs="Arial"/>
          <w:b/>
          <w:bCs/>
          <w:color w:val="1A1718"/>
          <w:sz w:val="18"/>
          <w:szCs w:val="18"/>
          <w:lang w:eastAsia="ja-JP"/>
        </w:rPr>
        <w:t>Norva</w:t>
      </w:r>
      <w:proofErr w:type="spellEnd"/>
      <w:r>
        <w:rPr>
          <w:rFonts w:ascii="Arial" w:hAnsi="Arial" w:cs="Arial"/>
          <w:b/>
          <w:bCs/>
          <w:color w:val="1A1718"/>
          <w:sz w:val="18"/>
          <w:szCs w:val="18"/>
          <w:lang w:eastAsia="ja-JP"/>
        </w:rPr>
        <w:t xml:space="preserve"> St. Bryce</w:t>
      </w:r>
      <w:r>
        <w:rPr>
          <w:rFonts w:ascii="Arial" w:hAnsi="Arial" w:cs="Arial"/>
          <w:color w:val="1A1718"/>
          <w:sz w:val="18"/>
          <w:szCs w:val="18"/>
          <w:lang w:eastAsia="ja-JP"/>
        </w:rPr>
        <w:t xml:space="preserve"> Greaves Adventist Academy, Seventh-day Adventist Church in Canada</w:t>
      </w:r>
    </w:p>
    <w:p w14:paraId="09950819" w14:textId="77777777" w:rsidR="00C8564D" w:rsidRDefault="00C8564D">
      <w:pPr>
        <w:rPr>
          <w:rFonts w:ascii="Arial Narrow" w:hAnsi="Arial Narrow" w:cs="Arial Narrow"/>
          <w:b/>
          <w:bCs/>
          <w:color w:val="053269"/>
          <w:lang w:eastAsia="ja-JP"/>
        </w:rPr>
      </w:pPr>
      <w:r>
        <w:rPr>
          <w:rFonts w:ascii="Arial Narrow" w:hAnsi="Arial Narrow" w:cs="Arial Narrow"/>
          <w:b/>
          <w:bCs/>
          <w:color w:val="053269"/>
          <w:lang w:eastAsia="ja-JP"/>
        </w:rPr>
        <w:br w:type="page"/>
      </w:r>
    </w:p>
    <w:p w14:paraId="7DA12EE1" w14:textId="28B6D84F" w:rsidR="00C75201" w:rsidRDefault="00C75201" w:rsidP="00C75201">
      <w:pPr>
        <w:widowControl w:val="0"/>
        <w:autoSpaceDE w:val="0"/>
        <w:autoSpaceDN w:val="0"/>
        <w:adjustRightInd w:val="0"/>
        <w:rPr>
          <w:rFonts w:ascii="Helvetica Black" w:hAnsi="Helvetica Black" w:cs="Helvetica Black"/>
          <w:b/>
          <w:bCs/>
          <w:color w:val="053269"/>
          <w:lang w:eastAsia="ja-JP"/>
        </w:rPr>
      </w:pPr>
      <w:r>
        <w:rPr>
          <w:rFonts w:ascii="Arial Narrow" w:hAnsi="Arial Narrow" w:cs="Arial Narrow"/>
          <w:b/>
          <w:bCs/>
          <w:color w:val="053269"/>
          <w:lang w:eastAsia="ja-JP"/>
        </w:rPr>
        <w:lastRenderedPageBreak/>
        <w:t>RELATIONSHIP WITH GOD</w:t>
      </w:r>
    </w:p>
    <w:tbl>
      <w:tblPr>
        <w:tblW w:w="0" w:type="auto"/>
        <w:tblBorders>
          <w:top w:val="nil"/>
          <w:left w:val="nil"/>
          <w:right w:val="nil"/>
        </w:tblBorders>
        <w:tblLayout w:type="fixed"/>
        <w:tblLook w:val="0000" w:firstRow="0" w:lastRow="0" w:firstColumn="0" w:lastColumn="0" w:noHBand="0" w:noVBand="0"/>
      </w:tblPr>
      <w:tblGrid>
        <w:gridCol w:w="1240"/>
        <w:gridCol w:w="3020"/>
        <w:gridCol w:w="740"/>
        <w:gridCol w:w="2280"/>
        <w:gridCol w:w="3020"/>
      </w:tblGrid>
      <w:tr w:rsidR="001F3D21" w14:paraId="51CF6AD6" w14:textId="77777777" w:rsidTr="001F3D21">
        <w:tc>
          <w:tcPr>
            <w:tcW w:w="5000" w:type="dxa"/>
            <w:gridSpan w:val="3"/>
            <w:tcBorders>
              <w:top w:val="single" w:sz="8" w:space="0" w:color="1A1718"/>
              <w:left w:val="single" w:sz="8" w:space="0" w:color="1A1718"/>
              <w:bottom w:val="single" w:sz="8" w:space="0" w:color="1A1718"/>
              <w:right w:val="single" w:sz="8" w:space="0" w:color="1A1718"/>
            </w:tcBorders>
            <w:shd w:val="clear" w:color="auto" w:fill="FFFDCC"/>
            <w:tcMar>
              <w:top w:w="100" w:type="nil"/>
              <w:left w:w="20" w:type="nil"/>
              <w:bottom w:w="20" w:type="nil"/>
              <w:right w:w="280" w:type="nil"/>
            </w:tcMar>
            <w:vAlign w:val="center"/>
          </w:tcPr>
          <w:p w14:paraId="2B9063C0" w14:textId="77777777" w:rsidR="00C75201" w:rsidRDefault="00C75201">
            <w:pPr>
              <w:widowControl w:val="0"/>
              <w:autoSpaceDE w:val="0"/>
              <w:autoSpaceDN w:val="0"/>
              <w:adjustRightInd w:val="0"/>
              <w:rPr>
                <w:rFonts w:ascii="Helvetica" w:hAnsi="Helvetica" w:cs="Helvetica"/>
                <w:b/>
                <w:bCs/>
                <w:color w:val="1A1718"/>
                <w:sz w:val="18"/>
                <w:szCs w:val="18"/>
                <w:lang w:eastAsia="ja-JP"/>
              </w:rPr>
            </w:pPr>
            <w:r>
              <w:rPr>
                <w:rFonts w:ascii="Arial Narrow" w:hAnsi="Arial Narrow" w:cs="Arial Narrow"/>
                <w:b/>
                <w:bCs/>
                <w:color w:val="1A1718"/>
                <w:sz w:val="18"/>
                <w:szCs w:val="18"/>
                <w:lang w:eastAsia="ja-JP"/>
              </w:rPr>
              <w:t xml:space="preserve">Essential Question: </w:t>
            </w:r>
            <w:r>
              <w:rPr>
                <w:rFonts w:ascii="Arial Narrow" w:hAnsi="Arial Narrow" w:cs="Arial Narrow"/>
                <w:color w:val="1A1718"/>
                <w:sz w:val="18"/>
                <w:szCs w:val="18"/>
                <w:lang w:eastAsia="ja-JP"/>
              </w:rPr>
              <w:t>What does it mean to have a relationship with God and why is such a relationship important?</w:t>
            </w:r>
          </w:p>
        </w:tc>
        <w:tc>
          <w:tcPr>
            <w:tcW w:w="5000" w:type="dxa"/>
            <w:gridSpan w:val="2"/>
            <w:tcBorders>
              <w:top w:val="single" w:sz="8" w:space="0" w:color="1A1718"/>
              <w:left w:val="single" w:sz="8" w:space="0" w:color="1A1718"/>
              <w:bottom w:val="single" w:sz="8" w:space="0" w:color="1A1718"/>
              <w:right w:val="single" w:sz="8" w:space="0" w:color="1A1718"/>
            </w:tcBorders>
            <w:shd w:val="clear" w:color="auto" w:fill="FFFDCC"/>
            <w:tcMar>
              <w:top w:w="100" w:type="nil"/>
              <w:left w:w="20" w:type="nil"/>
              <w:bottom w:w="20" w:type="nil"/>
              <w:right w:w="280" w:type="nil"/>
            </w:tcMar>
            <w:vAlign w:val="center"/>
          </w:tcPr>
          <w:p w14:paraId="5D4F99E2" w14:textId="77777777" w:rsidR="00C75201" w:rsidRDefault="00C75201">
            <w:pPr>
              <w:widowControl w:val="0"/>
              <w:autoSpaceDE w:val="0"/>
              <w:autoSpaceDN w:val="0"/>
              <w:adjustRightInd w:val="0"/>
              <w:rPr>
                <w:rFonts w:ascii="Helvetica" w:hAnsi="Helvetica" w:cs="Helvetica"/>
                <w:b/>
                <w:bCs/>
                <w:color w:val="1A1718"/>
                <w:sz w:val="18"/>
                <w:szCs w:val="18"/>
                <w:lang w:eastAsia="ja-JP"/>
              </w:rPr>
            </w:pPr>
            <w:r>
              <w:rPr>
                <w:rFonts w:ascii="Arial Narrow" w:hAnsi="Arial Narrow" w:cs="Arial Narrow"/>
                <w:b/>
                <w:bCs/>
                <w:color w:val="1A1718"/>
                <w:sz w:val="18"/>
                <w:szCs w:val="18"/>
                <w:lang w:eastAsia="ja-JP"/>
              </w:rPr>
              <w:t xml:space="preserve">Big Idea: </w:t>
            </w:r>
            <w:r>
              <w:rPr>
                <w:rFonts w:ascii="Arial Narrow" w:hAnsi="Arial Narrow" w:cs="Arial Narrow"/>
                <w:color w:val="1A1718"/>
                <w:sz w:val="18"/>
                <w:szCs w:val="18"/>
                <w:lang w:eastAsia="ja-JP"/>
              </w:rPr>
              <w:t>We build a relationship with God by including Him in our daily lives so we are happy and productive on Earth and prepared to spend eternity with Him in Heaven.</w:t>
            </w:r>
          </w:p>
        </w:tc>
      </w:tr>
      <w:tr w:rsidR="001F3D21" w14:paraId="31E8A967" w14:textId="77777777" w:rsidTr="001F3D21">
        <w:tblPrEx>
          <w:tblBorders>
            <w:top w:val="none" w:sz="0" w:space="0" w:color="auto"/>
          </w:tblBorders>
        </w:tblPrEx>
        <w:tc>
          <w:tcPr>
            <w:tcW w:w="1240" w:type="dxa"/>
            <w:tcBorders>
              <w:top w:val="single" w:sz="8" w:space="0" w:color="1A1718"/>
              <w:left w:val="single" w:sz="8" w:space="0" w:color="1A1718"/>
              <w:bottom w:val="single" w:sz="8" w:space="0" w:color="1A1718"/>
              <w:right w:val="single" w:sz="8" w:space="0" w:color="1A1718"/>
            </w:tcBorders>
            <w:shd w:val="clear" w:color="auto" w:fill="FFFFFF"/>
            <w:vAlign w:val="center"/>
          </w:tcPr>
          <w:p w14:paraId="1D4277A0" w14:textId="77777777" w:rsidR="00C75201" w:rsidRDefault="00C75201">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CONTENT</w:t>
            </w:r>
          </w:p>
        </w:tc>
        <w:tc>
          <w:tcPr>
            <w:tcW w:w="2960" w:type="dxa"/>
            <w:tcBorders>
              <w:top w:val="single" w:sz="8" w:space="0" w:color="1A1718"/>
              <w:left w:val="single" w:sz="8" w:space="0" w:color="1A1718"/>
              <w:bottom w:val="single" w:sz="8" w:space="0" w:color="1A1718"/>
              <w:right w:val="single" w:sz="8" w:space="0" w:color="1A1718"/>
            </w:tcBorders>
            <w:shd w:val="clear" w:color="auto" w:fill="FFFFFF"/>
            <w:tcMar>
              <w:top w:w="100" w:type="nil"/>
              <w:left w:w="140" w:type="nil"/>
              <w:bottom w:w="140" w:type="nil"/>
              <w:right w:w="100" w:type="nil"/>
            </w:tcMar>
            <w:vAlign w:val="center"/>
          </w:tcPr>
          <w:p w14:paraId="19F3ED79" w14:textId="77777777" w:rsidR="00C75201" w:rsidRDefault="00C75201">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K STANDARDS</w:t>
            </w:r>
          </w:p>
          <w:p w14:paraId="3DEA0536" w14:textId="77777777" w:rsidR="00C75201" w:rsidRDefault="00C75201">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color w:val="1A1718"/>
                <w:sz w:val="12"/>
                <w:szCs w:val="12"/>
                <w:lang w:eastAsia="ja-JP"/>
              </w:rPr>
              <w:t>(ALIGNMENT WITH FUNDAMENTAL BELIEFS)</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FFFFFF"/>
            <w:tcMar>
              <w:top w:w="100" w:type="nil"/>
              <w:left w:w="140" w:type="nil"/>
              <w:bottom w:w="140" w:type="nil"/>
              <w:right w:w="100" w:type="nil"/>
            </w:tcMar>
            <w:vAlign w:val="center"/>
          </w:tcPr>
          <w:p w14:paraId="55D6C2AE" w14:textId="77777777" w:rsidR="00C75201" w:rsidRDefault="00C75201">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1-4 STANDARDS</w:t>
            </w:r>
          </w:p>
          <w:p w14:paraId="2AF773CA" w14:textId="77777777" w:rsidR="00C75201" w:rsidRDefault="00C75201">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color w:val="1A1718"/>
                <w:sz w:val="12"/>
                <w:szCs w:val="12"/>
                <w:lang w:eastAsia="ja-JP"/>
              </w:rPr>
              <w:t>(ALIGNMENT WITH FUNDAMENTAL BELIEFS)</w:t>
            </w:r>
          </w:p>
        </w:tc>
        <w:tc>
          <w:tcPr>
            <w:tcW w:w="2960" w:type="dxa"/>
            <w:tcBorders>
              <w:top w:val="single" w:sz="8" w:space="0" w:color="1A1718"/>
              <w:left w:val="single" w:sz="8" w:space="0" w:color="1A1718"/>
              <w:bottom w:val="single" w:sz="8" w:space="0" w:color="1A1718"/>
              <w:right w:val="single" w:sz="8" w:space="0" w:color="1A1718"/>
            </w:tcBorders>
            <w:shd w:val="clear" w:color="auto" w:fill="FFFFFF"/>
            <w:tcMar>
              <w:top w:w="100" w:type="nil"/>
              <w:left w:w="140" w:type="nil"/>
              <w:bottom w:w="140" w:type="nil"/>
              <w:right w:w="100" w:type="nil"/>
            </w:tcMar>
            <w:vAlign w:val="center"/>
          </w:tcPr>
          <w:p w14:paraId="7221D968" w14:textId="77777777" w:rsidR="00C75201" w:rsidRDefault="00C75201">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5-8 STANDARDS</w:t>
            </w:r>
          </w:p>
          <w:p w14:paraId="179E607F" w14:textId="77777777" w:rsidR="00C75201" w:rsidRDefault="00C75201">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color w:val="1A1718"/>
                <w:sz w:val="12"/>
                <w:szCs w:val="12"/>
                <w:lang w:eastAsia="ja-JP"/>
              </w:rPr>
              <w:t>(ALIGNMENT WITH FUNDAMENTAL BELIEFS)</w:t>
            </w:r>
          </w:p>
        </w:tc>
      </w:tr>
      <w:tr w:rsidR="001F3D21" w14:paraId="0F316824" w14:textId="77777777" w:rsidTr="001F3D21">
        <w:tblPrEx>
          <w:tblBorders>
            <w:top w:val="none" w:sz="0" w:space="0" w:color="auto"/>
          </w:tblBorders>
        </w:tblPrEx>
        <w:tc>
          <w:tcPr>
            <w:tcW w:w="1040" w:type="dxa"/>
            <w:vMerge w:val="restart"/>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45B78FE9" w14:textId="77777777" w:rsidR="00C75201" w:rsidRDefault="00C75201">
            <w:pPr>
              <w:widowControl w:val="0"/>
              <w:autoSpaceDE w:val="0"/>
              <w:autoSpaceDN w:val="0"/>
              <w:adjustRightInd w:val="0"/>
              <w:jc w:val="center"/>
              <w:rPr>
                <w:rFonts w:ascii="Helvetica Black" w:hAnsi="Helvetica Black" w:cs="Helvetica Black"/>
                <w:b/>
                <w:bCs/>
                <w:color w:val="1A1718"/>
                <w:sz w:val="16"/>
                <w:szCs w:val="16"/>
                <w:lang w:eastAsia="ja-JP"/>
              </w:rPr>
            </w:pPr>
            <w:r>
              <w:rPr>
                <w:rFonts w:ascii="Arial Narrow" w:hAnsi="Arial Narrow" w:cs="Arial Narrow"/>
                <w:b/>
                <w:bCs/>
                <w:color w:val="1A1718"/>
                <w:sz w:val="16"/>
                <w:szCs w:val="16"/>
                <w:lang w:eastAsia="ja-JP"/>
              </w:rPr>
              <w:t>Knowledge of God</w:t>
            </w: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2E18C007"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B.K.RG.1</w:t>
            </w:r>
            <w:r>
              <w:rPr>
                <w:rFonts w:ascii="Arial Narrow" w:hAnsi="Arial Narrow" w:cs="Arial Narrow"/>
                <w:color w:val="1A1718"/>
                <w:sz w:val="18"/>
                <w:szCs w:val="18"/>
                <w:lang w:eastAsia="ja-JP"/>
              </w:rPr>
              <w:t xml:space="preserve"> Identify the three members of the Godhead. (2, 3, 4, 5)</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068B92FB"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B.1-4.RG.1</w:t>
            </w:r>
            <w:r>
              <w:rPr>
                <w:rFonts w:ascii="Arial Narrow" w:hAnsi="Arial Narrow" w:cs="Arial Narrow"/>
                <w:color w:val="1A1718"/>
                <w:sz w:val="18"/>
                <w:szCs w:val="18"/>
                <w:lang w:eastAsia="ja-JP"/>
              </w:rPr>
              <w:t xml:space="preserve"> Identify the three members of the Godhead and compare their individual roles. (2, 3, 4, 5)</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339250C5"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B.5-8.RG.1</w:t>
            </w:r>
            <w:r>
              <w:rPr>
                <w:rFonts w:ascii="Arial Narrow" w:hAnsi="Arial Narrow" w:cs="Arial Narrow"/>
                <w:color w:val="1A1718"/>
                <w:sz w:val="18"/>
                <w:szCs w:val="18"/>
                <w:lang w:eastAsia="ja-JP"/>
              </w:rPr>
              <w:t xml:space="preserve"> Explore the nature of the Godhead (e.g., names, attributes, roles). (2, 3, 4, 5)</w:t>
            </w:r>
          </w:p>
        </w:tc>
      </w:tr>
      <w:tr w:rsidR="001F3D21" w14:paraId="6DE11E5C"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7574E6FF"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20CEAE23"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B.K.RG.2 </w:t>
            </w:r>
            <w:r>
              <w:rPr>
                <w:rFonts w:ascii="Arial Narrow" w:hAnsi="Arial Narrow" w:cs="Arial Narrow"/>
                <w:color w:val="1A1718"/>
                <w:sz w:val="18"/>
                <w:szCs w:val="18"/>
                <w:lang w:eastAsia="ja-JP"/>
              </w:rPr>
              <w:t xml:space="preserve">Recognize that God is everywhere, all-powerful, and </w:t>
            </w:r>
            <w:proofErr w:type="gramStart"/>
            <w:r>
              <w:rPr>
                <w:rFonts w:ascii="Arial Narrow" w:hAnsi="Arial Narrow" w:cs="Arial Narrow"/>
                <w:color w:val="1A1718"/>
                <w:sz w:val="18"/>
                <w:szCs w:val="18"/>
                <w:lang w:eastAsia="ja-JP"/>
              </w:rPr>
              <w:t>all-knowing</w:t>
            </w:r>
            <w:proofErr w:type="gramEnd"/>
            <w:r>
              <w:rPr>
                <w:rFonts w:ascii="Arial Narrow" w:hAnsi="Arial Narrow" w:cs="Arial Narrow"/>
                <w:color w:val="1A1718"/>
                <w:sz w:val="18"/>
                <w:szCs w:val="18"/>
                <w:lang w:eastAsia="ja-JP"/>
              </w:rPr>
              <w:t>. (2, 3, 4, 5)</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33FB44F7"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B.1-4.RG.2</w:t>
            </w:r>
            <w:r>
              <w:rPr>
                <w:rFonts w:ascii="Arial Narrow" w:hAnsi="Arial Narrow" w:cs="Arial Narrow"/>
                <w:color w:val="1A1718"/>
                <w:sz w:val="18"/>
                <w:szCs w:val="18"/>
                <w:lang w:eastAsia="ja-JP"/>
              </w:rPr>
              <w:t xml:space="preserve"> Discuss how God is everywhere, all-powerful, and </w:t>
            </w:r>
            <w:proofErr w:type="gramStart"/>
            <w:r>
              <w:rPr>
                <w:rFonts w:ascii="Arial Narrow" w:hAnsi="Arial Narrow" w:cs="Arial Narrow"/>
                <w:color w:val="1A1718"/>
                <w:sz w:val="18"/>
                <w:szCs w:val="18"/>
                <w:lang w:eastAsia="ja-JP"/>
              </w:rPr>
              <w:t>all-knowing</w:t>
            </w:r>
            <w:proofErr w:type="gramEnd"/>
            <w:r>
              <w:rPr>
                <w:rFonts w:ascii="Arial Narrow" w:hAnsi="Arial Narrow" w:cs="Arial Narrow"/>
                <w:color w:val="1A1718"/>
                <w:sz w:val="18"/>
                <w:szCs w:val="18"/>
                <w:lang w:eastAsia="ja-JP"/>
              </w:rPr>
              <w:t>. (2, 3, 4, 5)</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49917FD0"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B.5-8.RG.2</w:t>
            </w:r>
            <w:r>
              <w:rPr>
                <w:rFonts w:ascii="Arial Narrow" w:hAnsi="Arial Narrow" w:cs="Arial Narrow"/>
                <w:color w:val="1A1718"/>
                <w:sz w:val="18"/>
                <w:szCs w:val="18"/>
                <w:lang w:eastAsia="ja-JP"/>
              </w:rPr>
              <w:t xml:space="preserve"> Analyze examples from the Bible that portray God’s omnipotence, omniscience, and omnipresence. (2, 3, 4, 5)</w:t>
            </w:r>
          </w:p>
        </w:tc>
      </w:tr>
      <w:tr w:rsidR="001F3D21" w14:paraId="163B64CA"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70569A6B"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456EE365"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B.K.RG.3 </w:t>
            </w:r>
            <w:r>
              <w:rPr>
                <w:rFonts w:ascii="Arial Narrow" w:hAnsi="Arial Narrow" w:cs="Arial Narrow"/>
                <w:color w:val="1A1718"/>
                <w:sz w:val="18"/>
                <w:szCs w:val="18"/>
                <w:lang w:eastAsia="ja-JP"/>
              </w:rPr>
              <w:t>Describe the work that God gives His angels to do. (8, 25, 26)</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4A168284"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B.1-4.RG.3 </w:t>
            </w:r>
            <w:r>
              <w:rPr>
                <w:rFonts w:ascii="Arial Narrow" w:hAnsi="Arial Narrow" w:cs="Arial Narrow"/>
                <w:color w:val="1A1718"/>
                <w:sz w:val="18"/>
                <w:szCs w:val="18"/>
                <w:lang w:eastAsia="ja-JP"/>
              </w:rPr>
              <w:t>Compare and contrast the characteristics and roles of angels before and after The Fall. (8, 25, 26, 27)</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5C99E036"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B.5-8.RG.3</w:t>
            </w:r>
            <w:r>
              <w:rPr>
                <w:rFonts w:ascii="Arial Narrow" w:hAnsi="Arial Narrow" w:cs="Arial Narrow"/>
                <w:color w:val="1A1718"/>
                <w:sz w:val="18"/>
                <w:szCs w:val="18"/>
                <w:lang w:eastAsia="ja-JP"/>
              </w:rPr>
              <w:t xml:space="preserve"> Cite textual evidence that identifies the role of angels in the Great Controversy. (8, 25, 26)</w:t>
            </w:r>
          </w:p>
        </w:tc>
      </w:tr>
      <w:tr w:rsidR="001F3D21" w14:paraId="79F42212"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7F9665CE"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47CC9A87"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B.K.RG.4 </w:t>
            </w:r>
            <w:r>
              <w:rPr>
                <w:rFonts w:ascii="Arial Narrow" w:hAnsi="Arial Narrow" w:cs="Arial Narrow"/>
                <w:color w:val="1A1718"/>
                <w:sz w:val="18"/>
                <w:szCs w:val="18"/>
                <w:lang w:eastAsia="ja-JP"/>
              </w:rPr>
              <w:t xml:space="preserve">Retell Bible stories that show God </w:t>
            </w:r>
            <w:proofErr w:type="gramStart"/>
            <w:r>
              <w:rPr>
                <w:rFonts w:ascii="Arial Narrow" w:hAnsi="Arial Narrow" w:cs="Arial Narrow"/>
                <w:color w:val="1A1718"/>
                <w:sz w:val="18"/>
                <w:szCs w:val="18"/>
                <w:lang w:eastAsia="ja-JP"/>
              </w:rPr>
              <w:t>is</w:t>
            </w:r>
            <w:proofErr w:type="gramEnd"/>
            <w:r>
              <w:rPr>
                <w:rFonts w:ascii="Arial Narrow" w:hAnsi="Arial Narrow" w:cs="Arial Narrow"/>
                <w:color w:val="1A1718"/>
                <w:sz w:val="18"/>
                <w:szCs w:val="18"/>
                <w:lang w:eastAsia="ja-JP"/>
              </w:rPr>
              <w:t xml:space="preserve"> love. (3)</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0F510F47"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B.1-4.RG.4</w:t>
            </w:r>
            <w:r>
              <w:rPr>
                <w:rFonts w:ascii="Arial Narrow" w:hAnsi="Arial Narrow" w:cs="Arial Narrow"/>
                <w:color w:val="1A1718"/>
                <w:sz w:val="18"/>
                <w:szCs w:val="18"/>
                <w:lang w:eastAsia="ja-JP"/>
              </w:rPr>
              <w:t xml:space="preserve"> Provide evidence that the Bible is God’s message of love to us. (1)</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33C3CF4A"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B.5-8.RG.4 </w:t>
            </w:r>
            <w:r>
              <w:rPr>
                <w:rFonts w:ascii="Arial Narrow" w:hAnsi="Arial Narrow" w:cs="Arial Narrow"/>
                <w:color w:val="1A1718"/>
                <w:sz w:val="18"/>
                <w:szCs w:val="18"/>
                <w:lang w:eastAsia="ja-JP"/>
              </w:rPr>
              <w:t>Explain how the Bible shows that God is seeking a personal relationship with us. (1)</w:t>
            </w:r>
          </w:p>
        </w:tc>
      </w:tr>
      <w:tr w:rsidR="001F3D21" w14:paraId="16912356"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25CC04BA"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1EDE1489"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B.K.RG.5 </w:t>
            </w:r>
            <w:r>
              <w:rPr>
                <w:rFonts w:ascii="Arial Narrow" w:hAnsi="Arial Narrow" w:cs="Arial Narrow"/>
                <w:color w:val="1A1718"/>
                <w:sz w:val="18"/>
                <w:szCs w:val="18"/>
                <w:lang w:eastAsia="ja-JP"/>
              </w:rPr>
              <w:t>Give examples of how God’s character is revealed throughout the Bible. (1, 2, 3)</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48C691C1"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B.1-4.RG.5</w:t>
            </w:r>
            <w:r>
              <w:rPr>
                <w:rFonts w:ascii="Arial Narrow" w:hAnsi="Arial Narrow" w:cs="Arial Narrow"/>
                <w:color w:val="1A1718"/>
                <w:sz w:val="18"/>
                <w:szCs w:val="18"/>
                <w:lang w:eastAsia="ja-JP"/>
              </w:rPr>
              <w:t xml:space="preserve"> Discuss promises and passages in the Bible that show the qualities of God’s character. (1, 2, 3)</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04D2659E"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proofErr w:type="gramStart"/>
            <w:r>
              <w:rPr>
                <w:rFonts w:ascii="Arial Narrow" w:hAnsi="Arial Narrow" w:cs="Arial Narrow"/>
                <w:b/>
                <w:bCs/>
                <w:color w:val="1A1718"/>
                <w:sz w:val="18"/>
                <w:szCs w:val="18"/>
                <w:lang w:eastAsia="ja-JP"/>
              </w:rPr>
              <w:t>B.5-8.RG.5</w:t>
            </w:r>
            <w:r>
              <w:rPr>
                <w:rFonts w:ascii="Arial Narrow" w:hAnsi="Arial Narrow" w:cs="Arial Narrow"/>
                <w:color w:val="1A1718"/>
                <w:sz w:val="18"/>
                <w:szCs w:val="18"/>
                <w:lang w:eastAsia="ja-JP"/>
              </w:rPr>
              <w:t xml:space="preserve"> Investigate promises and passages in the Bible that reveal the character of God, and apply these promises to daily living.</w:t>
            </w:r>
            <w:proofErr w:type="gramEnd"/>
            <w:r>
              <w:rPr>
                <w:rFonts w:ascii="Arial Narrow" w:hAnsi="Arial Narrow" w:cs="Arial Narrow"/>
                <w:color w:val="1A1718"/>
                <w:sz w:val="18"/>
                <w:szCs w:val="18"/>
                <w:lang w:eastAsia="ja-JP"/>
              </w:rPr>
              <w:t xml:space="preserve"> (1, 3, 4)</w:t>
            </w:r>
          </w:p>
        </w:tc>
      </w:tr>
      <w:tr w:rsidR="001F3D21" w14:paraId="361CE695"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590551EA"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3C245646"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B.K.RG.6 </w:t>
            </w:r>
            <w:r>
              <w:rPr>
                <w:rFonts w:ascii="Arial Narrow" w:hAnsi="Arial Narrow" w:cs="Arial Narrow"/>
                <w:color w:val="1A1718"/>
                <w:sz w:val="18"/>
                <w:szCs w:val="18"/>
                <w:lang w:eastAsia="ja-JP"/>
              </w:rPr>
              <w:t>Show how God’s law demonstrates His love and care for us. (19)</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590E9438"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B.1-4.RG.6</w:t>
            </w:r>
            <w:r>
              <w:rPr>
                <w:rFonts w:ascii="Arial Narrow" w:hAnsi="Arial Narrow" w:cs="Arial Narrow"/>
                <w:color w:val="1A1718"/>
                <w:sz w:val="18"/>
                <w:szCs w:val="18"/>
                <w:lang w:eastAsia="ja-JP"/>
              </w:rPr>
              <w:t xml:space="preserve"> Explain how God’s law reflects His character. (19)</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1F590B8D"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B.5-8.RG.6 </w:t>
            </w:r>
            <w:r>
              <w:rPr>
                <w:rFonts w:ascii="Arial Narrow" w:hAnsi="Arial Narrow" w:cs="Arial Narrow"/>
                <w:color w:val="1A1718"/>
                <w:sz w:val="18"/>
                <w:szCs w:val="18"/>
                <w:lang w:eastAsia="ja-JP"/>
              </w:rPr>
              <w:t>Construct an argument based on Scripture to show that God’s law is designed to protect our relationship with Him and others. (19)</w:t>
            </w:r>
          </w:p>
        </w:tc>
      </w:tr>
      <w:tr w:rsidR="001F3D21" w14:paraId="3CD74225"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0DC6AB1D"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199F27DE"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B.K.RG.7 </w:t>
            </w:r>
            <w:r>
              <w:rPr>
                <w:rFonts w:ascii="Arial Narrow" w:hAnsi="Arial Narrow" w:cs="Arial Narrow"/>
                <w:color w:val="1A1718"/>
                <w:sz w:val="18"/>
                <w:szCs w:val="18"/>
                <w:lang w:eastAsia="ja-JP"/>
              </w:rPr>
              <w:t>Discover what nature tells us about God the Creator. (6, 21)</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09C92932"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B.1-4.RG.7</w:t>
            </w:r>
            <w:r>
              <w:rPr>
                <w:rFonts w:ascii="Arial Narrow" w:hAnsi="Arial Narrow" w:cs="Arial Narrow"/>
                <w:color w:val="1A1718"/>
                <w:sz w:val="18"/>
                <w:szCs w:val="18"/>
                <w:lang w:eastAsia="ja-JP"/>
              </w:rPr>
              <w:t xml:space="preserve"> Explore nature to discover what it tells us about God the Creator. (6, 21)</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053E29D3"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B.5-8.RG.7 </w:t>
            </w:r>
            <w:r>
              <w:rPr>
                <w:rFonts w:ascii="Arial Narrow" w:hAnsi="Arial Narrow" w:cs="Arial Narrow"/>
                <w:color w:val="1A1718"/>
                <w:sz w:val="18"/>
                <w:szCs w:val="18"/>
                <w:lang w:eastAsia="ja-JP"/>
              </w:rPr>
              <w:t>Investigate how nature, despite being affected by sin, still speaks to us of God’s love. (6, 21)</w:t>
            </w:r>
          </w:p>
        </w:tc>
      </w:tr>
      <w:tr w:rsidR="001F3D21" w14:paraId="293CA5CE" w14:textId="77777777" w:rsidTr="001F3D21">
        <w:tblPrEx>
          <w:tblBorders>
            <w:top w:val="none" w:sz="0" w:space="0" w:color="auto"/>
          </w:tblBorders>
        </w:tblPrEx>
        <w:tc>
          <w:tcPr>
            <w:tcW w:w="1040" w:type="dxa"/>
            <w:vMerge w:val="restart"/>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29114BA7" w14:textId="77777777" w:rsidR="00C75201" w:rsidRDefault="00C75201">
            <w:pPr>
              <w:widowControl w:val="0"/>
              <w:autoSpaceDE w:val="0"/>
              <w:autoSpaceDN w:val="0"/>
              <w:adjustRightInd w:val="0"/>
              <w:jc w:val="center"/>
              <w:rPr>
                <w:rFonts w:ascii="Helvetica Black" w:hAnsi="Helvetica Black" w:cs="Helvetica Black"/>
                <w:b/>
                <w:bCs/>
                <w:color w:val="1A1718"/>
                <w:sz w:val="16"/>
                <w:szCs w:val="16"/>
                <w:lang w:eastAsia="ja-JP"/>
              </w:rPr>
            </w:pPr>
            <w:r>
              <w:rPr>
                <w:rFonts w:ascii="Arial Narrow" w:hAnsi="Arial Narrow" w:cs="Arial Narrow"/>
                <w:b/>
                <w:bCs/>
                <w:color w:val="1A1718"/>
                <w:sz w:val="16"/>
                <w:szCs w:val="16"/>
                <w:lang w:eastAsia="ja-JP"/>
              </w:rPr>
              <w:t>Acceptance of Salvation and Grace</w:t>
            </w: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179000B7"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B.K.RG.8 </w:t>
            </w:r>
            <w:r>
              <w:rPr>
                <w:rFonts w:ascii="Arial Narrow" w:hAnsi="Arial Narrow" w:cs="Arial Narrow"/>
                <w:color w:val="1A1718"/>
                <w:sz w:val="18"/>
                <w:szCs w:val="18"/>
                <w:lang w:eastAsia="ja-JP"/>
              </w:rPr>
              <w:t>Tell that because we are sinners, we need God’s forgiveness. (9, 10)</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0A78250E"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B.1-4.RG.8</w:t>
            </w:r>
            <w:r>
              <w:rPr>
                <w:rFonts w:ascii="Arial Narrow" w:hAnsi="Arial Narrow" w:cs="Arial Narrow"/>
                <w:color w:val="1A1718"/>
                <w:sz w:val="18"/>
                <w:szCs w:val="18"/>
                <w:lang w:eastAsia="ja-JP"/>
              </w:rPr>
              <w:t xml:space="preserve"> Articulate that God offers forgiveness to those who ask, believe, and accept it. (9, 10)</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3E3242E2"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B.5-8.RG.8 </w:t>
            </w:r>
            <w:r>
              <w:rPr>
                <w:rFonts w:ascii="Arial Narrow" w:hAnsi="Arial Narrow" w:cs="Arial Narrow"/>
                <w:color w:val="1A1718"/>
                <w:sz w:val="18"/>
                <w:szCs w:val="18"/>
                <w:lang w:eastAsia="ja-JP"/>
              </w:rPr>
              <w:t>Explain how repentance, confession, and forgiveness are related, recognizing that God offers forgiveness to those who acknowledge their need, and who ask, believe, and accept it. (9, 10)</w:t>
            </w:r>
          </w:p>
        </w:tc>
      </w:tr>
      <w:tr w:rsidR="001F3D21" w14:paraId="6F515659"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6B1912D"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351B2DCF"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B.K.RG.9 </w:t>
            </w:r>
            <w:r>
              <w:rPr>
                <w:rFonts w:ascii="Arial Narrow" w:hAnsi="Arial Narrow" w:cs="Arial Narrow"/>
                <w:color w:val="1A1718"/>
                <w:sz w:val="18"/>
                <w:szCs w:val="18"/>
                <w:lang w:eastAsia="ja-JP"/>
              </w:rPr>
              <w:t>Consider an invitation to accept Jesus as a personal Savior and trust Him as Lord. (10, 15)</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6EB93C75"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B.1-4.RG.9 </w:t>
            </w:r>
            <w:r>
              <w:rPr>
                <w:rFonts w:ascii="Arial Narrow" w:hAnsi="Arial Narrow" w:cs="Arial Narrow"/>
                <w:color w:val="1A1718"/>
                <w:sz w:val="18"/>
                <w:szCs w:val="18"/>
                <w:lang w:eastAsia="ja-JP"/>
              </w:rPr>
              <w:t>Consider an invitation to accept Jesus as Savior and trust Him as Lord, recognizing that this is a personal decision. (10, 15)</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535141AC"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B.5-8.RG.9 </w:t>
            </w:r>
            <w:r>
              <w:rPr>
                <w:rFonts w:ascii="Arial Narrow" w:hAnsi="Arial Narrow" w:cs="Arial Narrow"/>
                <w:color w:val="1A1718"/>
                <w:sz w:val="18"/>
                <w:szCs w:val="18"/>
                <w:lang w:eastAsia="ja-JP"/>
              </w:rPr>
              <w:t>Consider an invitation to accept Jesus as Savior and trust Him as Lord, recognizing that this is a personal decision. (10, 15)</w:t>
            </w:r>
          </w:p>
        </w:tc>
      </w:tr>
      <w:tr w:rsidR="001F3D21" w14:paraId="4B75B956" w14:textId="77777777" w:rsidTr="001F3D21">
        <w:tblPrEx>
          <w:tblBorders>
            <w:top w:val="none" w:sz="0" w:space="0" w:color="auto"/>
          </w:tblBorders>
        </w:tblPrEx>
        <w:tc>
          <w:tcPr>
            <w:tcW w:w="1040" w:type="dxa"/>
            <w:vMerge w:val="restart"/>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E6A7FA2" w14:textId="77777777" w:rsidR="00C75201" w:rsidRDefault="00C75201">
            <w:pPr>
              <w:widowControl w:val="0"/>
              <w:autoSpaceDE w:val="0"/>
              <w:autoSpaceDN w:val="0"/>
              <w:adjustRightInd w:val="0"/>
              <w:jc w:val="center"/>
              <w:rPr>
                <w:rFonts w:ascii="Helvetica Black" w:hAnsi="Helvetica Black" w:cs="Helvetica Black"/>
                <w:b/>
                <w:bCs/>
                <w:color w:val="1A1718"/>
                <w:sz w:val="16"/>
                <w:szCs w:val="16"/>
                <w:lang w:eastAsia="ja-JP"/>
              </w:rPr>
            </w:pPr>
            <w:r>
              <w:rPr>
                <w:rFonts w:ascii="Arial Narrow" w:hAnsi="Arial Narrow" w:cs="Arial Narrow"/>
                <w:b/>
                <w:bCs/>
                <w:color w:val="1A1718"/>
                <w:sz w:val="16"/>
                <w:szCs w:val="16"/>
                <w:lang w:eastAsia="ja-JP"/>
              </w:rPr>
              <w:t>Development of Christian Character</w:t>
            </w: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76AF2185"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B.K.RG.10</w:t>
            </w:r>
            <w:r>
              <w:rPr>
                <w:rFonts w:ascii="Arial Narrow" w:hAnsi="Arial Narrow" w:cs="Arial Narrow"/>
                <w:color w:val="1A1718"/>
                <w:sz w:val="18"/>
                <w:szCs w:val="18"/>
                <w:lang w:eastAsia="ja-JP"/>
              </w:rPr>
              <w:t xml:space="preserve"> Recognize that Jesus sends the Holy Spirit to change our hearts and to help us become more like Him. (2, 5, 11)</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37A5E9F2"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B.1-4.RG.10</w:t>
            </w:r>
            <w:r>
              <w:rPr>
                <w:rFonts w:ascii="Arial Narrow" w:hAnsi="Arial Narrow" w:cs="Arial Narrow"/>
                <w:color w:val="1A1718"/>
                <w:sz w:val="18"/>
                <w:szCs w:val="18"/>
                <w:lang w:eastAsia="ja-JP"/>
              </w:rPr>
              <w:t xml:space="preserve"> Recognize the re-creative role of the Holy Spirit to teach us and to help us become more like Jesus. (2, 5, 11)</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730CC1DA"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B.5-8.RG.10 </w:t>
            </w:r>
            <w:r>
              <w:rPr>
                <w:rFonts w:ascii="Arial Narrow" w:hAnsi="Arial Narrow" w:cs="Arial Narrow"/>
                <w:color w:val="1A1718"/>
                <w:sz w:val="18"/>
                <w:szCs w:val="18"/>
                <w:lang w:eastAsia="ja-JP"/>
              </w:rPr>
              <w:t>Recognize the guiding and re-creative role of the Holy Spirit, understanding that God’s process of sanctification will continue until Jesus’ Second Coming. (2, 5, 11, 17, 22)</w:t>
            </w:r>
          </w:p>
        </w:tc>
      </w:tr>
      <w:tr w:rsidR="001F3D21" w14:paraId="656C3DA1"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7E53FCDE"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7718CEAD"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B.K.RG.11</w:t>
            </w:r>
            <w:r>
              <w:rPr>
                <w:rFonts w:ascii="Arial Narrow" w:hAnsi="Arial Narrow" w:cs="Arial Narrow"/>
                <w:color w:val="1A1718"/>
                <w:sz w:val="18"/>
                <w:szCs w:val="18"/>
                <w:lang w:eastAsia="ja-JP"/>
              </w:rPr>
              <w:t xml:space="preserve"> Accept that the Bible helps us to make right choices in our daily living. (1, 11, 19)</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0DBDB0C5"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B.1-4.RG.11</w:t>
            </w:r>
            <w:r>
              <w:rPr>
                <w:rFonts w:ascii="Arial Narrow" w:hAnsi="Arial Narrow" w:cs="Arial Narrow"/>
                <w:color w:val="1A1718"/>
                <w:sz w:val="18"/>
                <w:szCs w:val="18"/>
                <w:lang w:eastAsia="ja-JP"/>
              </w:rPr>
              <w:t xml:space="preserve"> Accept that the Bible reveals the standard by which we are to live. (1, 11, 19)</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41333B06"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B.5-8.RG.11</w:t>
            </w:r>
            <w:r>
              <w:rPr>
                <w:rFonts w:ascii="Arial Narrow" w:hAnsi="Arial Narrow" w:cs="Arial Narrow"/>
                <w:color w:val="1A1718"/>
                <w:sz w:val="18"/>
                <w:szCs w:val="18"/>
                <w:lang w:eastAsia="ja-JP"/>
              </w:rPr>
              <w:t xml:space="preserve"> Accept that the Bible reveals the standard by which we are to live. (1, 11, 19)</w:t>
            </w:r>
          </w:p>
        </w:tc>
      </w:tr>
      <w:tr w:rsidR="001F3D21" w14:paraId="15561F64"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04852B46"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03D9D17C"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B.K.RG.12 </w:t>
            </w:r>
            <w:r>
              <w:rPr>
                <w:rFonts w:ascii="Arial Narrow" w:hAnsi="Arial Narrow" w:cs="Arial Narrow"/>
                <w:color w:val="1A1718"/>
                <w:sz w:val="18"/>
                <w:szCs w:val="18"/>
                <w:lang w:eastAsia="ja-JP"/>
              </w:rPr>
              <w:t>Relate that we show our love for God by obeying His law of love. (10, 11, 15, 19, 22)</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5646263C"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B.1-4.RG.12</w:t>
            </w:r>
            <w:r>
              <w:rPr>
                <w:rFonts w:ascii="Arial Narrow" w:hAnsi="Arial Narrow" w:cs="Arial Narrow"/>
                <w:color w:val="1A1718"/>
                <w:sz w:val="18"/>
                <w:szCs w:val="18"/>
                <w:lang w:eastAsia="ja-JP"/>
              </w:rPr>
              <w:t xml:space="preserve"> Point out that a loving response to God’s offer of salvation is obedience to His commandments. (10, 11, 15, 19, 22)</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5C35C1BC"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B.5-8.RG.12 </w:t>
            </w:r>
            <w:r>
              <w:rPr>
                <w:rFonts w:ascii="Arial Narrow" w:hAnsi="Arial Narrow" w:cs="Arial Narrow"/>
                <w:color w:val="1A1718"/>
                <w:sz w:val="18"/>
                <w:szCs w:val="18"/>
                <w:lang w:eastAsia="ja-JP"/>
              </w:rPr>
              <w:t>Construct an argument supported by evidence that a loving response to God’s offer of salvation is obedience to His commandments. (10, 11, 15, 19, 22)</w:t>
            </w:r>
          </w:p>
        </w:tc>
      </w:tr>
      <w:tr w:rsidR="001F3D21" w14:paraId="00B91F17"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23FF0DDB"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0AC34BD3"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B.K.RG.13</w:t>
            </w:r>
            <w:r>
              <w:rPr>
                <w:rFonts w:ascii="Arial Narrow" w:hAnsi="Arial Narrow" w:cs="Arial Narrow"/>
                <w:color w:val="1A1718"/>
                <w:sz w:val="18"/>
                <w:szCs w:val="18"/>
                <w:lang w:eastAsia="ja-JP"/>
              </w:rPr>
              <w:t xml:space="preserve"> Tell stories from the Bible that show God’s grace. (7, 10, 11)</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01409926"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B.1-4.RG.13</w:t>
            </w:r>
            <w:r>
              <w:rPr>
                <w:rFonts w:ascii="Arial Narrow" w:hAnsi="Arial Narrow" w:cs="Arial Narrow"/>
                <w:color w:val="1A1718"/>
                <w:sz w:val="18"/>
                <w:szCs w:val="18"/>
                <w:lang w:eastAsia="ja-JP"/>
              </w:rPr>
              <w:t xml:space="preserve"> Cite evidences of God’s grace as found in the Bible and other reading/viewing selections, making personal applications. (7, 10, 11)</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264002D3"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B.5-8.RG.13 </w:t>
            </w:r>
            <w:r>
              <w:rPr>
                <w:rFonts w:ascii="Arial Narrow" w:hAnsi="Arial Narrow" w:cs="Arial Narrow"/>
                <w:color w:val="1A1718"/>
                <w:sz w:val="18"/>
                <w:szCs w:val="18"/>
                <w:lang w:eastAsia="ja-JP"/>
              </w:rPr>
              <w:t>Support the claim that the better we understand the holiness of God, the more we will recognize our own sinfulness and our need for His grace. (7, 10, 11)</w:t>
            </w:r>
          </w:p>
        </w:tc>
      </w:tr>
      <w:tr w:rsidR="001F3D21" w14:paraId="32BC2C3E"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58EA6A71"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34025246"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B.K.RG.14 </w:t>
            </w:r>
            <w:r>
              <w:rPr>
                <w:rFonts w:ascii="Arial Narrow" w:hAnsi="Arial Narrow" w:cs="Arial Narrow"/>
                <w:color w:val="1A1718"/>
                <w:sz w:val="18"/>
                <w:szCs w:val="18"/>
                <w:lang w:eastAsia="ja-JP"/>
              </w:rPr>
              <w:t>Recall stories in the Bible that show how God answers prayer. (1, 11)</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581B0D43"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B.1-4.RG.14</w:t>
            </w:r>
            <w:r>
              <w:rPr>
                <w:rFonts w:ascii="Arial Narrow" w:hAnsi="Arial Narrow" w:cs="Arial Narrow"/>
                <w:color w:val="1A1718"/>
                <w:sz w:val="18"/>
                <w:szCs w:val="18"/>
                <w:lang w:eastAsia="ja-JP"/>
              </w:rPr>
              <w:t xml:space="preserve"> Use examples of prayers in the Bible to explain the role and application of prayer to the Christian life. (1, 11)</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20D8A845"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B.5-8.RG.14 </w:t>
            </w:r>
            <w:r>
              <w:rPr>
                <w:rFonts w:ascii="Arial Narrow" w:hAnsi="Arial Narrow" w:cs="Arial Narrow"/>
                <w:color w:val="1A1718"/>
                <w:sz w:val="18"/>
                <w:szCs w:val="18"/>
                <w:lang w:eastAsia="ja-JP"/>
              </w:rPr>
              <w:t>Explore different prayers in the Bible that show how communication with God helps develop Christian character. (1, 11)</w:t>
            </w:r>
          </w:p>
        </w:tc>
      </w:tr>
      <w:tr w:rsidR="001F3D21" w14:paraId="5994D8BF"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77FA23CE"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523C9B82"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B.K.RG.15 </w:t>
            </w:r>
            <w:r>
              <w:rPr>
                <w:rFonts w:ascii="Arial Narrow" w:hAnsi="Arial Narrow" w:cs="Arial Narrow"/>
                <w:color w:val="1A1718"/>
                <w:sz w:val="18"/>
                <w:szCs w:val="18"/>
                <w:lang w:eastAsia="ja-JP"/>
              </w:rPr>
              <w:t>Give examples of God’s leading in our individual lives. (22)</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7A26A5DC"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B.1-4.RG.15</w:t>
            </w:r>
            <w:r>
              <w:rPr>
                <w:rFonts w:ascii="Arial Narrow" w:hAnsi="Arial Narrow" w:cs="Arial Narrow"/>
                <w:color w:val="1A1718"/>
                <w:sz w:val="18"/>
                <w:szCs w:val="18"/>
                <w:lang w:eastAsia="ja-JP"/>
              </w:rPr>
              <w:t xml:space="preserve"> Discuss ways that God’s leading has helped us grow more like Him. (22)</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37B5EEBF"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B.5-8.RG.15</w:t>
            </w:r>
            <w:r>
              <w:rPr>
                <w:rFonts w:ascii="Arial Narrow" w:hAnsi="Arial Narrow" w:cs="Arial Narrow"/>
                <w:color w:val="1A1718"/>
                <w:sz w:val="18"/>
                <w:szCs w:val="18"/>
                <w:lang w:eastAsia="ja-JP"/>
              </w:rPr>
              <w:t xml:space="preserve"> Reflect on ways in which God’s leading is evident in our personal life and character development. (22)</w:t>
            </w:r>
          </w:p>
        </w:tc>
      </w:tr>
      <w:tr w:rsidR="001F3D21" w14:paraId="27819DD8"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3E4BFC8A"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04241C38"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B.K.RG.16 </w:t>
            </w:r>
            <w:r>
              <w:rPr>
                <w:rFonts w:ascii="Arial Narrow" w:hAnsi="Arial Narrow" w:cs="Arial Narrow"/>
                <w:color w:val="1A1718"/>
                <w:sz w:val="18"/>
                <w:szCs w:val="18"/>
                <w:lang w:eastAsia="ja-JP"/>
              </w:rPr>
              <w:t>Recognize and experience the benefit of growing in Jesus through worship together. (11, 12)</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785B3AE6"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B.1-4.RG.16 </w:t>
            </w:r>
            <w:r>
              <w:rPr>
                <w:rFonts w:ascii="Arial Narrow" w:hAnsi="Arial Narrow" w:cs="Arial Narrow"/>
                <w:color w:val="1A1718"/>
                <w:sz w:val="18"/>
                <w:szCs w:val="18"/>
                <w:lang w:eastAsia="ja-JP"/>
              </w:rPr>
              <w:t>Recognize that worshiping together strengthens our characters and equips us to help others. (11, 12, 14, 20)</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5EEF9059"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B.5-8.RG.16 </w:t>
            </w:r>
            <w:r>
              <w:rPr>
                <w:rFonts w:ascii="Arial Narrow" w:hAnsi="Arial Narrow" w:cs="Arial Narrow"/>
                <w:color w:val="1A1718"/>
                <w:sz w:val="18"/>
                <w:szCs w:val="18"/>
                <w:lang w:eastAsia="ja-JP"/>
              </w:rPr>
              <w:t>Recognize that worshiping together strengthens our characters and equips us to help others. (11, 12, 14, 20)</w:t>
            </w:r>
          </w:p>
        </w:tc>
      </w:tr>
      <w:tr w:rsidR="001F3D21" w14:paraId="52776CB0"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32913672"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07E27821"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B.K.RG.17</w:t>
            </w:r>
            <w:r>
              <w:rPr>
                <w:rFonts w:ascii="Arial Narrow" w:hAnsi="Arial Narrow" w:cs="Arial Narrow"/>
                <w:color w:val="1A1718"/>
                <w:sz w:val="18"/>
                <w:szCs w:val="18"/>
                <w:lang w:eastAsia="ja-JP"/>
              </w:rPr>
              <w:t xml:space="preserve"> Explain that we can develop a personal connection with God by talking and listening to Jesus in prayer. (1, 11)</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16272CC2"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B.1-4.RG.17 </w:t>
            </w:r>
            <w:r>
              <w:rPr>
                <w:rFonts w:ascii="Arial Narrow" w:hAnsi="Arial Narrow" w:cs="Arial Narrow"/>
                <w:color w:val="1A1718"/>
                <w:sz w:val="18"/>
                <w:szCs w:val="18"/>
                <w:lang w:eastAsia="ja-JP"/>
              </w:rPr>
              <w:t>Share examples of how we can grow spiritually by both talking and listening to God in prayer. (1, 11)</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77ECCCBD"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B.5-8.RG.17 </w:t>
            </w:r>
            <w:r>
              <w:rPr>
                <w:rFonts w:ascii="Arial Narrow" w:hAnsi="Arial Narrow" w:cs="Arial Narrow"/>
                <w:color w:val="1A1718"/>
                <w:sz w:val="18"/>
                <w:szCs w:val="18"/>
                <w:lang w:eastAsia="ja-JP"/>
              </w:rPr>
              <w:t>Acknowledge that God answers our prayers in a variety of ways, but His primary purpose is to have a relationship with us through prayer. (1, 11)</w:t>
            </w:r>
          </w:p>
        </w:tc>
      </w:tr>
      <w:tr w:rsidR="001F3D21" w14:paraId="3C39FE0E"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4A9189DB"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4C62824E"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B.K.RG.18 </w:t>
            </w:r>
            <w:r>
              <w:rPr>
                <w:rFonts w:ascii="Arial Narrow" w:hAnsi="Arial Narrow" w:cs="Arial Narrow"/>
                <w:color w:val="1A1718"/>
                <w:sz w:val="18"/>
                <w:szCs w:val="18"/>
                <w:lang w:eastAsia="ja-JP"/>
              </w:rPr>
              <w:t>Participate in prayer and worship of God. (11, 12, 14, 20)</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7A2DCBD0"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B.1-4.RG.18 </w:t>
            </w:r>
            <w:r>
              <w:rPr>
                <w:rFonts w:ascii="Arial Narrow" w:hAnsi="Arial Narrow" w:cs="Arial Narrow"/>
                <w:color w:val="1A1718"/>
                <w:sz w:val="18"/>
                <w:szCs w:val="18"/>
                <w:lang w:eastAsia="ja-JP"/>
              </w:rPr>
              <w:t>Participate in prayer and worship of God. (11, 12, 14, 20)</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49F0F6D4"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B.5-8.RG.18</w:t>
            </w:r>
            <w:r>
              <w:rPr>
                <w:rFonts w:ascii="Arial Narrow" w:hAnsi="Arial Narrow" w:cs="Arial Narrow"/>
                <w:color w:val="1A1718"/>
                <w:sz w:val="18"/>
                <w:szCs w:val="18"/>
                <w:lang w:eastAsia="ja-JP"/>
              </w:rPr>
              <w:t xml:space="preserve"> Participate in prayer and worship of God. (11, 12, 14, 20)</w:t>
            </w:r>
          </w:p>
        </w:tc>
      </w:tr>
      <w:tr w:rsidR="001F3D21" w14:paraId="32FA0E41" w14:textId="77777777" w:rsidTr="001F3D21">
        <w:tblPrEx>
          <w:tblBorders>
            <w:top w:val="none" w:sz="0" w:space="0" w:color="auto"/>
          </w:tblBorders>
        </w:tblPrEx>
        <w:tc>
          <w:tcPr>
            <w:tcW w:w="1040" w:type="dxa"/>
            <w:vMerge w:val="restart"/>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7D42D2A" w14:textId="77777777" w:rsidR="00C75201" w:rsidRDefault="00C75201">
            <w:pPr>
              <w:widowControl w:val="0"/>
              <w:autoSpaceDE w:val="0"/>
              <w:autoSpaceDN w:val="0"/>
              <w:adjustRightInd w:val="0"/>
              <w:jc w:val="center"/>
              <w:rPr>
                <w:rFonts w:ascii="Helvetica Black" w:hAnsi="Helvetica Black" w:cs="Helvetica Black"/>
                <w:b/>
                <w:bCs/>
                <w:color w:val="1A1718"/>
                <w:sz w:val="16"/>
                <w:szCs w:val="16"/>
                <w:lang w:eastAsia="ja-JP"/>
              </w:rPr>
            </w:pPr>
            <w:r>
              <w:rPr>
                <w:rFonts w:ascii="Arial Narrow" w:hAnsi="Arial Narrow" w:cs="Arial Narrow"/>
                <w:b/>
                <w:bCs/>
                <w:color w:val="1A1718"/>
                <w:sz w:val="16"/>
                <w:szCs w:val="16"/>
                <w:lang w:eastAsia="ja-JP"/>
              </w:rPr>
              <w:t>Commitment to Relationship with God</w:t>
            </w: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41D56213"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B.K.RG.19 </w:t>
            </w:r>
            <w:r>
              <w:rPr>
                <w:rFonts w:ascii="Arial Narrow" w:hAnsi="Arial Narrow" w:cs="Arial Narrow"/>
                <w:color w:val="1A1718"/>
                <w:sz w:val="18"/>
                <w:szCs w:val="18"/>
                <w:lang w:eastAsia="ja-JP"/>
              </w:rPr>
              <w:t>Experience daily time alone with God. (11)</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3220471F"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B.1-4.RG.19</w:t>
            </w:r>
            <w:r>
              <w:rPr>
                <w:rFonts w:ascii="Arial Narrow" w:hAnsi="Arial Narrow" w:cs="Arial Narrow"/>
                <w:color w:val="1A1718"/>
                <w:sz w:val="18"/>
                <w:szCs w:val="18"/>
                <w:lang w:eastAsia="ja-JP"/>
              </w:rPr>
              <w:t xml:space="preserve"> Experience daily time alone with God to deepen our commitment to Jesus. (11)</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1B555066"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B.5-8.RG.19</w:t>
            </w:r>
            <w:r>
              <w:rPr>
                <w:rFonts w:ascii="Arial Narrow" w:hAnsi="Arial Narrow" w:cs="Arial Narrow"/>
                <w:color w:val="1A1718"/>
                <w:sz w:val="18"/>
                <w:szCs w:val="18"/>
                <w:lang w:eastAsia="ja-JP"/>
              </w:rPr>
              <w:t xml:space="preserve"> Experience daily devotional time alone with God, including prayer, Bible study, and reflection. (11)</w:t>
            </w:r>
          </w:p>
        </w:tc>
      </w:tr>
      <w:tr w:rsidR="001F3D21" w14:paraId="3DAD71C2"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3E01AC1B"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61344F23"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B.K.RG.20 </w:t>
            </w:r>
            <w:r>
              <w:rPr>
                <w:rFonts w:ascii="Arial Narrow" w:hAnsi="Arial Narrow" w:cs="Arial Narrow"/>
                <w:color w:val="1A1718"/>
                <w:sz w:val="18"/>
                <w:szCs w:val="18"/>
                <w:lang w:eastAsia="ja-JP"/>
              </w:rPr>
              <w:t>Identify the Sabbath as a time of joy and celebration and keeping the Sabbath holy as a sign of our love for God. (6, 20)</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2ECCEEEC"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B.1-4.RG.20</w:t>
            </w:r>
            <w:r>
              <w:rPr>
                <w:rFonts w:ascii="Arial Narrow" w:hAnsi="Arial Narrow" w:cs="Arial Narrow"/>
                <w:color w:val="1A1718"/>
                <w:sz w:val="18"/>
                <w:szCs w:val="18"/>
                <w:lang w:eastAsia="ja-JP"/>
              </w:rPr>
              <w:t xml:space="preserve"> Identify the Sabbath as God’s holy day and a time to celebrate our commitment to Him. (6, 20)</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06F69B38"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B.5-8.RG.20 </w:t>
            </w:r>
            <w:r>
              <w:rPr>
                <w:rFonts w:ascii="Arial Narrow" w:hAnsi="Arial Narrow" w:cs="Arial Narrow"/>
                <w:color w:val="1A1718"/>
                <w:sz w:val="18"/>
                <w:szCs w:val="18"/>
                <w:lang w:eastAsia="ja-JP"/>
              </w:rPr>
              <w:t>Discern the Sabbath as a sign of God’s eternal covenant between Him and His people, and a time to rejoice, fellowship, and celebrate Creation and Redemption. (6, 20)</w:t>
            </w:r>
          </w:p>
        </w:tc>
      </w:tr>
      <w:tr w:rsidR="001F3D21" w14:paraId="4D7A4593"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41F20514"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7CB9B5CA"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B.K.RG.21 </w:t>
            </w:r>
            <w:r>
              <w:rPr>
                <w:rFonts w:ascii="Arial Narrow" w:hAnsi="Arial Narrow" w:cs="Arial Narrow"/>
                <w:color w:val="1A1718"/>
                <w:sz w:val="18"/>
                <w:szCs w:val="18"/>
                <w:lang w:eastAsia="ja-JP"/>
              </w:rPr>
              <w:t>Explore a variety of ways to communicate with God (e.g., prayer, song, journaling, nature). (11)</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7B800B4D"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B.1-4.RG.21 </w:t>
            </w:r>
            <w:r>
              <w:rPr>
                <w:rFonts w:ascii="Arial Narrow" w:hAnsi="Arial Narrow" w:cs="Arial Narrow"/>
                <w:color w:val="1A1718"/>
                <w:sz w:val="18"/>
                <w:szCs w:val="18"/>
                <w:lang w:eastAsia="ja-JP"/>
              </w:rPr>
              <w:t>Explore a variety of ways to communicate with God (e.g., prayer, song, journaling, nature). (11)</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7A3E922A"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B.5-8.RG.21</w:t>
            </w:r>
            <w:r>
              <w:rPr>
                <w:rFonts w:ascii="Arial Narrow" w:hAnsi="Arial Narrow" w:cs="Arial Narrow"/>
                <w:color w:val="1A1718"/>
                <w:sz w:val="18"/>
                <w:szCs w:val="18"/>
                <w:lang w:eastAsia="ja-JP"/>
              </w:rPr>
              <w:t xml:space="preserve"> Explore a variety of ways to communicate with God (e.g., prayer, song, journaling, nature). (11)</w:t>
            </w:r>
          </w:p>
        </w:tc>
      </w:tr>
      <w:tr w:rsidR="001F3D21" w14:paraId="0C852A74"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66CBFD07"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3AB6F393"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B.K.RG.22 </w:t>
            </w:r>
            <w:r>
              <w:rPr>
                <w:rFonts w:ascii="Arial Narrow" w:hAnsi="Arial Narrow" w:cs="Arial Narrow"/>
                <w:color w:val="1A1718"/>
                <w:sz w:val="18"/>
                <w:szCs w:val="18"/>
                <w:lang w:eastAsia="ja-JP"/>
              </w:rPr>
              <w:t>Recognize that baptism expresses our commitment to God. (11, 15)</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17AB15D0"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B.1-4.RG.22</w:t>
            </w:r>
            <w:r>
              <w:rPr>
                <w:rFonts w:ascii="Arial Narrow" w:hAnsi="Arial Narrow" w:cs="Arial Narrow"/>
                <w:color w:val="1A1718"/>
                <w:sz w:val="18"/>
                <w:szCs w:val="18"/>
                <w:lang w:eastAsia="ja-JP"/>
              </w:rPr>
              <w:t xml:space="preserve"> Recognize various symbols of our commitment to God (e.g., baptism, foot washing, communion). (15, 16)</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19708403"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B.5-8.RG.22 </w:t>
            </w:r>
            <w:r>
              <w:rPr>
                <w:rFonts w:ascii="Arial Narrow" w:hAnsi="Arial Narrow" w:cs="Arial Narrow"/>
                <w:color w:val="1A1718"/>
                <w:sz w:val="18"/>
                <w:szCs w:val="18"/>
                <w:lang w:eastAsia="ja-JP"/>
              </w:rPr>
              <w:t>Recognize various symbols of our commitment to God (e.g., baptism, foot washing, communion) and consider an invitation to be baptized. (15, 16)</w:t>
            </w:r>
          </w:p>
        </w:tc>
      </w:tr>
      <w:tr w:rsidR="001F3D21" w14:paraId="769BDB4C"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6BBA62EE"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6872268A"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B.K.RG.23 </w:t>
            </w:r>
            <w:r>
              <w:rPr>
                <w:rFonts w:ascii="Arial Narrow" w:hAnsi="Arial Narrow" w:cs="Arial Narrow"/>
                <w:color w:val="1A1718"/>
                <w:sz w:val="18"/>
                <w:szCs w:val="18"/>
                <w:lang w:eastAsia="ja-JP"/>
              </w:rPr>
              <w:t>Tell how taking care of my body and mind helps me grow in my relationship with God. (11, 22)</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7E3D737D"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B.1-4.RG.23 </w:t>
            </w:r>
            <w:r>
              <w:rPr>
                <w:rFonts w:ascii="Arial Narrow" w:hAnsi="Arial Narrow" w:cs="Arial Narrow"/>
                <w:color w:val="1A1718"/>
                <w:sz w:val="18"/>
                <w:szCs w:val="18"/>
                <w:lang w:eastAsia="ja-JP"/>
              </w:rPr>
              <w:t>Demonstrate ways to care for the body and mind as a way of growing in a relationship with God. (11, 22)</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1684902D"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B.5-8.RG.23</w:t>
            </w:r>
            <w:r>
              <w:rPr>
                <w:rFonts w:ascii="Arial Narrow" w:hAnsi="Arial Narrow" w:cs="Arial Narrow"/>
                <w:color w:val="1A1718"/>
                <w:sz w:val="18"/>
                <w:szCs w:val="18"/>
                <w:lang w:eastAsia="ja-JP"/>
              </w:rPr>
              <w:t xml:space="preserve"> Commit to wellness in physical and mental health, understanding that these affect spiritual health. (11, 22)</w:t>
            </w:r>
          </w:p>
        </w:tc>
      </w:tr>
      <w:tr w:rsidR="001F3D21" w14:paraId="0CB8D5F1" w14:textId="77777777" w:rsidTr="001F3D2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5438E15A"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252A2585"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B.K.RG.24 </w:t>
            </w:r>
            <w:r>
              <w:rPr>
                <w:rFonts w:ascii="Arial Narrow" w:hAnsi="Arial Narrow" w:cs="Arial Narrow"/>
                <w:color w:val="1A1718"/>
                <w:sz w:val="18"/>
                <w:szCs w:val="18"/>
                <w:lang w:eastAsia="ja-JP"/>
              </w:rPr>
              <w:t>Relate that God wants us to take care of the gifts He has given us (e.g., nature, money, time, talents). (21)</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5CEE2167"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B.1-4.RG.24 </w:t>
            </w:r>
            <w:r>
              <w:rPr>
                <w:rFonts w:ascii="Arial Narrow" w:hAnsi="Arial Narrow" w:cs="Arial Narrow"/>
                <w:color w:val="1A1718"/>
                <w:sz w:val="18"/>
                <w:szCs w:val="18"/>
                <w:lang w:eastAsia="ja-JP"/>
              </w:rPr>
              <w:t>Describe and practice stewardship (e.g., environment, tithe, time, talents). (21)</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36844E33"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B.5-8.RG.24 </w:t>
            </w:r>
            <w:r>
              <w:rPr>
                <w:rFonts w:ascii="Arial Narrow" w:hAnsi="Arial Narrow" w:cs="Arial Narrow"/>
                <w:color w:val="1A1718"/>
                <w:sz w:val="18"/>
                <w:szCs w:val="18"/>
                <w:lang w:eastAsia="ja-JP"/>
              </w:rPr>
              <w:t>Investigate and apply the Biblical principles of stewardship. (21)</w:t>
            </w:r>
          </w:p>
        </w:tc>
      </w:tr>
      <w:tr w:rsidR="001F3D21" w14:paraId="06B51511" w14:textId="77777777" w:rsidTr="001F3D21">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29F4491B" w14:textId="77777777" w:rsidR="00C75201" w:rsidRDefault="00C75201">
            <w:pPr>
              <w:widowControl w:val="0"/>
              <w:autoSpaceDE w:val="0"/>
              <w:autoSpaceDN w:val="0"/>
              <w:adjustRightInd w:val="0"/>
              <w:rPr>
                <w:rFonts w:ascii="Times" w:hAnsi="Times" w:cs="Times"/>
                <w:color w:val="1A1718"/>
                <w:sz w:val="14"/>
                <w:szCs w:val="14"/>
                <w:lang w:eastAsia="ja-JP"/>
              </w:rPr>
            </w:pPr>
          </w:p>
        </w:tc>
        <w:tc>
          <w:tcPr>
            <w:tcW w:w="302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40" w:type="nil"/>
            </w:tcMar>
            <w:vAlign w:val="center"/>
          </w:tcPr>
          <w:p w14:paraId="1BA56063"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B.K.RG.25 </w:t>
            </w:r>
            <w:r>
              <w:rPr>
                <w:rFonts w:ascii="Arial Narrow" w:hAnsi="Arial Narrow" w:cs="Arial Narrow"/>
                <w:color w:val="1A1718"/>
                <w:sz w:val="18"/>
                <w:szCs w:val="18"/>
                <w:lang w:eastAsia="ja-JP"/>
              </w:rPr>
              <w:t>Explore what it means to be a disciple of Jesus. (11, 15)</w:t>
            </w:r>
          </w:p>
        </w:tc>
        <w:tc>
          <w:tcPr>
            <w:tcW w:w="302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40" w:type="nil"/>
            </w:tcMar>
            <w:vAlign w:val="center"/>
          </w:tcPr>
          <w:p w14:paraId="326F65B2"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B.1-4.RG.25</w:t>
            </w:r>
            <w:r>
              <w:rPr>
                <w:rFonts w:ascii="Arial Narrow" w:hAnsi="Arial Narrow" w:cs="Arial Narrow"/>
                <w:color w:val="1A1718"/>
                <w:sz w:val="18"/>
                <w:szCs w:val="18"/>
                <w:lang w:eastAsia="ja-JP"/>
              </w:rPr>
              <w:t xml:space="preserve"> Explore what it means to be a disciple of Jesus. (11, 15)</w:t>
            </w:r>
          </w:p>
        </w:tc>
        <w:tc>
          <w:tcPr>
            <w:tcW w:w="302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40" w:type="nil"/>
            </w:tcMar>
            <w:vAlign w:val="center"/>
          </w:tcPr>
          <w:p w14:paraId="769D2C30" w14:textId="77777777" w:rsidR="00C75201" w:rsidRDefault="00C75201">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B.5-8.RG.25</w:t>
            </w:r>
            <w:r>
              <w:rPr>
                <w:rFonts w:ascii="Arial Narrow" w:hAnsi="Arial Narrow" w:cs="Arial Narrow"/>
                <w:color w:val="1A1718"/>
                <w:sz w:val="18"/>
                <w:szCs w:val="18"/>
                <w:lang w:eastAsia="ja-JP"/>
              </w:rPr>
              <w:t xml:space="preserve"> Explore what it means to be a disciple of Jesus. (11, 15)</w:t>
            </w:r>
          </w:p>
        </w:tc>
      </w:tr>
    </w:tbl>
    <w:p w14:paraId="6BF5E8BE" w14:textId="77777777" w:rsidR="00831F98" w:rsidRDefault="00831F98"/>
    <w:sectPr w:rsidR="00831F98" w:rsidSect="0084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Helvetica 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1"/>
    <w:rsid w:val="0006479B"/>
    <w:rsid w:val="001F3D21"/>
    <w:rsid w:val="007166BA"/>
    <w:rsid w:val="00831F98"/>
    <w:rsid w:val="00845967"/>
    <w:rsid w:val="00C75201"/>
    <w:rsid w:val="00C8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0AE7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1743</Words>
  <Characters>9937</Characters>
  <Application>Microsoft Macintosh Word</Application>
  <DocSecurity>0</DocSecurity>
  <Lines>82</Lines>
  <Paragraphs>23</Paragraphs>
  <ScaleCrop>false</ScaleCrop>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4</cp:revision>
  <dcterms:created xsi:type="dcterms:W3CDTF">2017-01-25T18:33:00Z</dcterms:created>
  <dcterms:modified xsi:type="dcterms:W3CDTF">2018-09-07T20:20:00Z</dcterms:modified>
</cp:coreProperties>
</file>