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12C4E" w14:textId="35F2B232" w:rsidR="009F132C" w:rsidRDefault="00B22826" w:rsidP="009F132C">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 xml:space="preserve">2017 </w:t>
      </w:r>
      <w:bookmarkStart w:id="0" w:name="_GoBack"/>
      <w:bookmarkEnd w:id="0"/>
      <w:r w:rsidR="009F132C">
        <w:rPr>
          <w:rFonts w:ascii="Arial Narrow" w:hAnsi="Arial Narrow" w:cs="Arial Narrow"/>
          <w:b/>
          <w:bCs/>
          <w:color w:val="053269"/>
          <w:lang w:eastAsia="ja-JP"/>
        </w:rPr>
        <w:t>ADVENTIST EDUCATION STANDARDS</w:t>
      </w:r>
    </w:p>
    <w:p w14:paraId="303D7D7C" w14:textId="77777777" w:rsidR="009F132C" w:rsidRDefault="009F132C" w:rsidP="009F132C">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4203CD06" w14:textId="77777777" w:rsidR="009F132C" w:rsidRDefault="009F132C" w:rsidP="009F132C">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THE CORE OF ADVENTIST EDUCATION CURRICULUM</w:t>
      </w:r>
    </w:p>
    <w:p w14:paraId="26DD23E4" w14:textId="77777777" w:rsidR="009F132C" w:rsidRDefault="009F132C" w:rsidP="009F132C">
      <w:pPr>
        <w:widowControl w:val="0"/>
        <w:autoSpaceDE w:val="0"/>
        <w:autoSpaceDN w:val="0"/>
        <w:adjustRightInd w:val="0"/>
        <w:rPr>
          <w:rFonts w:ascii="Arial" w:hAnsi="Arial" w:cs="Arial"/>
          <w:color w:val="1A1718"/>
          <w:sz w:val="18"/>
          <w:szCs w:val="18"/>
          <w:lang w:eastAsia="ja-JP"/>
        </w:rPr>
      </w:pPr>
      <w:r>
        <w:rPr>
          <w:rFonts w:ascii="Arial" w:hAnsi="Arial" w:cs="Arial"/>
          <w:i/>
          <w:iCs/>
          <w:color w:val="1A1718"/>
          <w:sz w:val="18"/>
          <w:szCs w:val="18"/>
          <w:lang w:eastAsia="ja-JP"/>
        </w:rPr>
        <w:t>“The teaching of the Bible should have our freshest thought, our best methods, and our most earnest effort.”(Ed 186)</w:t>
      </w:r>
    </w:p>
    <w:p w14:paraId="0CB6AAF6" w14:textId="77777777" w:rsidR="009F132C" w:rsidRDefault="009F132C" w:rsidP="009F132C">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integrity of the Seventh-day Adventist educational system is dependent on meaningful Bible curriculum that helps students develop an understanding and knowledge of God and a relationship with Him that will transform their lives.</w:t>
      </w:r>
    </w:p>
    <w:p w14:paraId="56C95DA2" w14:textId="77777777" w:rsidR="009F132C" w:rsidRDefault="009F132C" w:rsidP="009F132C">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Using the Bible as its foundation, the elementary Bible curriculum seeks to give students opportunities to:</w:t>
      </w:r>
    </w:p>
    <w:p w14:paraId="0619E786" w14:textId="77777777" w:rsidR="009F132C" w:rsidRDefault="009F132C" w:rsidP="009F132C">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Know God and develop a life-long relationship with Him, using the Bible as the source of truth.</w:t>
      </w:r>
    </w:p>
    <w:p w14:paraId="2AD3A0BA" w14:textId="77777777" w:rsidR="009F132C" w:rsidRDefault="009F132C" w:rsidP="009F132C">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Understand and share Seventh-day Adventist beliefs, heritage, and worldview.</w:t>
      </w:r>
    </w:p>
    <w:p w14:paraId="13C9B705" w14:textId="77777777" w:rsidR="009F132C" w:rsidRDefault="009F132C" w:rsidP="009F132C">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Experience what spirituality is and how it is demonstrated through knowledge (head), attitudes (heart), and actions (hand).</w:t>
      </w:r>
    </w:p>
    <w:p w14:paraId="3C7EFE2D" w14:textId="77777777" w:rsidR="009F132C" w:rsidRDefault="009F132C" w:rsidP="009F132C">
      <w:pPr>
        <w:widowControl w:val="0"/>
        <w:numPr>
          <w:ilvl w:val="0"/>
          <w:numId w:val="1"/>
        </w:numPr>
        <w:tabs>
          <w:tab w:val="left" w:pos="220"/>
          <w:tab w:val="left" w:pos="720"/>
        </w:tabs>
        <w:autoSpaceDE w:val="0"/>
        <w:autoSpaceDN w:val="0"/>
        <w:adjustRightInd w:val="0"/>
        <w:spacing w:after="180"/>
        <w:ind w:right="180" w:hanging="720"/>
        <w:rPr>
          <w:rFonts w:ascii="Arial" w:hAnsi="Arial" w:cs="Arial"/>
          <w:color w:val="1A1718"/>
          <w:sz w:val="18"/>
          <w:szCs w:val="18"/>
          <w:lang w:eastAsia="ja-JP"/>
        </w:rPr>
      </w:pPr>
      <w:r>
        <w:rPr>
          <w:rFonts w:ascii="Arial" w:hAnsi="Arial" w:cs="Arial"/>
          <w:color w:val="1A1718"/>
          <w:sz w:val="18"/>
          <w:szCs w:val="18"/>
          <w:lang w:eastAsia="ja-JP"/>
        </w:rPr>
        <w:t>Develop a sense of self-worth through a relationship with God, and develop interpersonal skills to respond with sensitivity in service to others.</w:t>
      </w:r>
    </w:p>
    <w:p w14:paraId="6EE9E980" w14:textId="77777777" w:rsidR="009F132C" w:rsidRDefault="009F132C" w:rsidP="009F132C">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STANDARDS CODING</w:t>
      </w:r>
    </w:p>
    <w:p w14:paraId="1EAFB595" w14:textId="77777777" w:rsidR="009F132C" w:rsidRDefault="009F132C" w:rsidP="009F132C">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standards have been coded so that educators can easily refer to them in their curriculum, instruction, and assessment practices. The coding system that precedes each standard begins with the content area abbreviation in letters:</w:t>
      </w:r>
    </w:p>
    <w:p w14:paraId="55D5E620" w14:textId="77777777" w:rsidR="009F132C" w:rsidRDefault="009F132C" w:rsidP="009F132C">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All are identified with B—Bible (</w:t>
      </w:r>
      <w:r>
        <w:rPr>
          <w:rFonts w:ascii="Arial" w:hAnsi="Arial" w:cs="Arial"/>
          <w:b/>
          <w:bCs/>
          <w:color w:val="1A1718"/>
          <w:sz w:val="18"/>
          <w:szCs w:val="18"/>
          <w:lang w:eastAsia="ja-JP"/>
        </w:rPr>
        <w:t>B</w:t>
      </w:r>
      <w:r>
        <w:rPr>
          <w:rFonts w:ascii="Arial" w:hAnsi="Arial" w:cs="Arial"/>
          <w:color w:val="1A1718"/>
          <w:sz w:val="18"/>
          <w:szCs w:val="18"/>
          <w:lang w:eastAsia="ja-JP"/>
        </w:rPr>
        <w:t>.K.BK.1).</w:t>
      </w:r>
    </w:p>
    <w:p w14:paraId="09EA4108" w14:textId="77777777" w:rsidR="009F132C" w:rsidRDefault="009F132C" w:rsidP="009F132C">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second part of the code refers to the grade level (B.</w:t>
      </w:r>
      <w:r>
        <w:rPr>
          <w:rFonts w:ascii="Arial" w:hAnsi="Arial" w:cs="Arial"/>
          <w:b/>
          <w:bCs/>
          <w:color w:val="1A1718"/>
          <w:sz w:val="18"/>
          <w:szCs w:val="18"/>
          <w:lang w:eastAsia="ja-JP"/>
        </w:rPr>
        <w:t>K</w:t>
      </w:r>
      <w:r>
        <w:rPr>
          <w:rFonts w:ascii="Arial" w:hAnsi="Arial" w:cs="Arial"/>
          <w:color w:val="1A1718"/>
          <w:sz w:val="18"/>
          <w:szCs w:val="18"/>
          <w:lang w:eastAsia="ja-JP"/>
        </w:rPr>
        <w:t>.BK.1).</w:t>
      </w:r>
    </w:p>
    <w:p w14:paraId="7ACD767E" w14:textId="77777777" w:rsidR="009F132C" w:rsidRDefault="009F132C" w:rsidP="009F132C">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third part of the code refers to the particular Bible domain (B.K.</w:t>
      </w:r>
      <w:r>
        <w:rPr>
          <w:rFonts w:ascii="Arial" w:hAnsi="Arial" w:cs="Arial"/>
          <w:b/>
          <w:bCs/>
          <w:color w:val="1A1718"/>
          <w:sz w:val="18"/>
          <w:szCs w:val="18"/>
          <w:lang w:eastAsia="ja-JP"/>
        </w:rPr>
        <w:t>BK</w:t>
      </w:r>
      <w:r>
        <w:rPr>
          <w:rFonts w:ascii="Arial" w:hAnsi="Arial" w:cs="Arial"/>
          <w:color w:val="1A1718"/>
          <w:sz w:val="18"/>
          <w:szCs w:val="18"/>
          <w:lang w:eastAsia="ja-JP"/>
        </w:rPr>
        <w:t>.1), with BK standing for Biblical Knowledge.</w:t>
      </w:r>
    </w:p>
    <w:p w14:paraId="3747AE85" w14:textId="77777777" w:rsidR="009F132C" w:rsidRDefault="009F132C" w:rsidP="009F132C">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fourth part of the code refers to a particular skill within the Bible domain (B.K.BK.</w:t>
      </w:r>
      <w:r>
        <w:rPr>
          <w:rFonts w:ascii="Arial" w:hAnsi="Arial" w:cs="Arial"/>
          <w:b/>
          <w:bCs/>
          <w:color w:val="1A1718"/>
          <w:sz w:val="18"/>
          <w:szCs w:val="18"/>
          <w:lang w:eastAsia="ja-JP"/>
        </w:rPr>
        <w:t>1</w:t>
      </w:r>
      <w:r>
        <w:rPr>
          <w:rFonts w:ascii="Arial" w:hAnsi="Arial" w:cs="Arial"/>
          <w:color w:val="1A1718"/>
          <w:sz w:val="18"/>
          <w:szCs w:val="18"/>
          <w:lang w:eastAsia="ja-JP"/>
        </w:rPr>
        <w:t>).</w:t>
      </w:r>
    </w:p>
    <w:p w14:paraId="53FEE9C6" w14:textId="77777777" w:rsidR="009F132C" w:rsidRDefault="009F132C" w:rsidP="009F132C">
      <w:pPr>
        <w:widowControl w:val="0"/>
        <w:numPr>
          <w:ilvl w:val="0"/>
          <w:numId w:val="2"/>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The coding system that follows each standard is the Fundamental Belief(s) that aligns with the Bible standard.</w:t>
      </w:r>
    </w:p>
    <w:p w14:paraId="755B3960" w14:textId="77777777" w:rsidR="009F132C" w:rsidRDefault="009F132C" w:rsidP="009F132C">
      <w:pPr>
        <w:widowControl w:val="0"/>
        <w:autoSpaceDE w:val="0"/>
        <w:autoSpaceDN w:val="0"/>
        <w:adjustRightInd w:val="0"/>
        <w:rPr>
          <w:rFonts w:ascii="Arial Narrow" w:hAnsi="Arial Narrow" w:cs="Arial Narrow"/>
          <w:b/>
          <w:bCs/>
          <w:color w:val="053269"/>
          <w:lang w:eastAsia="ja-JP"/>
        </w:rPr>
      </w:pPr>
    </w:p>
    <w:p w14:paraId="47B52005" w14:textId="77777777" w:rsidR="009F132C" w:rsidRDefault="009F132C" w:rsidP="009F132C">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DEVELOPMENT COMMITTEE MEMBERS</w:t>
      </w:r>
    </w:p>
    <w:p w14:paraId="0A9A3B4F" w14:textId="77777777" w:rsidR="009F132C" w:rsidRDefault="009F132C" w:rsidP="009F132C">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Betty Bayer</w:t>
      </w:r>
      <w:r>
        <w:rPr>
          <w:rFonts w:ascii="Arial" w:hAnsi="Arial" w:cs="Arial"/>
          <w:color w:val="1A1718"/>
          <w:sz w:val="18"/>
          <w:szCs w:val="18"/>
          <w:lang w:eastAsia="ja-JP"/>
        </w:rPr>
        <w:t xml:space="preserve"> Director of Education, Seventh-day Adventist Church in Canada</w:t>
      </w:r>
    </w:p>
    <w:p w14:paraId="59E1F0DB" w14:textId="77777777" w:rsidR="009F132C" w:rsidRDefault="009F132C" w:rsidP="009F132C">
      <w:pPr>
        <w:widowControl w:val="0"/>
        <w:autoSpaceDE w:val="0"/>
        <w:autoSpaceDN w:val="0"/>
        <w:adjustRightInd w:val="0"/>
        <w:ind w:left="540" w:hanging="540"/>
        <w:rPr>
          <w:rFonts w:ascii="Arial" w:hAnsi="Arial" w:cs="Arial"/>
          <w:color w:val="1A1718"/>
          <w:sz w:val="22"/>
          <w:szCs w:val="22"/>
          <w:lang w:eastAsia="ja-JP"/>
        </w:rPr>
      </w:pPr>
      <w:proofErr w:type="spellStart"/>
      <w:r>
        <w:rPr>
          <w:rFonts w:ascii="Arial" w:hAnsi="Arial" w:cs="Arial"/>
          <w:b/>
          <w:bCs/>
          <w:color w:val="1A1718"/>
          <w:sz w:val="18"/>
          <w:szCs w:val="18"/>
          <w:lang w:eastAsia="ja-JP"/>
        </w:rPr>
        <w:t>Jerrell</w:t>
      </w:r>
      <w:proofErr w:type="spellEnd"/>
      <w:r>
        <w:rPr>
          <w:rFonts w:ascii="Arial" w:hAnsi="Arial" w:cs="Arial"/>
          <w:b/>
          <w:bCs/>
          <w:color w:val="1A1718"/>
          <w:sz w:val="18"/>
          <w:szCs w:val="18"/>
          <w:lang w:eastAsia="ja-JP"/>
        </w:rPr>
        <w:t xml:space="preserve"> </w:t>
      </w:r>
      <w:proofErr w:type="spellStart"/>
      <w:r>
        <w:rPr>
          <w:rFonts w:ascii="Arial" w:hAnsi="Arial" w:cs="Arial"/>
          <w:b/>
          <w:bCs/>
          <w:color w:val="1A1718"/>
          <w:sz w:val="18"/>
          <w:szCs w:val="18"/>
          <w:lang w:eastAsia="ja-JP"/>
        </w:rPr>
        <w:t>Gilkeson</w:t>
      </w:r>
      <w:proofErr w:type="spellEnd"/>
      <w:r>
        <w:rPr>
          <w:rFonts w:ascii="Arial" w:hAnsi="Arial" w:cs="Arial"/>
          <w:color w:val="1A1718"/>
          <w:sz w:val="18"/>
          <w:szCs w:val="18"/>
          <w:lang w:eastAsia="ja-JP"/>
        </w:rPr>
        <w:t xml:space="preserve"> Director of Education, Atlantic Union Conference</w:t>
      </w:r>
    </w:p>
    <w:p w14:paraId="4BE1F360" w14:textId="77777777" w:rsidR="009F132C" w:rsidRDefault="009F132C" w:rsidP="009F132C">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Norma Howard</w:t>
      </w:r>
      <w:r>
        <w:rPr>
          <w:rFonts w:ascii="Arial" w:hAnsi="Arial" w:cs="Arial"/>
          <w:color w:val="1A1718"/>
          <w:sz w:val="18"/>
          <w:szCs w:val="18"/>
          <w:lang w:eastAsia="ja-JP"/>
        </w:rPr>
        <w:t xml:space="preserve"> Teacher/Principal, Needles SDA Christian School, Pacific Union Conference</w:t>
      </w:r>
    </w:p>
    <w:p w14:paraId="36428058" w14:textId="77777777" w:rsidR="009F132C" w:rsidRDefault="009F132C" w:rsidP="009F132C">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 xml:space="preserve">Ginger </w:t>
      </w:r>
      <w:proofErr w:type="spellStart"/>
      <w:r>
        <w:rPr>
          <w:rFonts w:ascii="Arial" w:hAnsi="Arial" w:cs="Arial"/>
          <w:b/>
          <w:bCs/>
          <w:color w:val="1A1718"/>
          <w:sz w:val="18"/>
          <w:szCs w:val="18"/>
          <w:lang w:eastAsia="ja-JP"/>
        </w:rPr>
        <w:t>Ketting</w:t>
      </w:r>
      <w:proofErr w:type="spellEnd"/>
      <w:r>
        <w:rPr>
          <w:rFonts w:ascii="Arial" w:hAnsi="Arial" w:cs="Arial"/>
          <w:b/>
          <w:bCs/>
          <w:color w:val="1A1718"/>
          <w:sz w:val="18"/>
          <w:szCs w:val="18"/>
          <w:lang w:eastAsia="ja-JP"/>
        </w:rPr>
        <w:t>-Weller</w:t>
      </w:r>
      <w:r>
        <w:rPr>
          <w:rFonts w:ascii="Arial" w:hAnsi="Arial" w:cs="Arial"/>
          <w:color w:val="1A1718"/>
          <w:sz w:val="18"/>
          <w:szCs w:val="18"/>
          <w:lang w:eastAsia="ja-JP"/>
        </w:rPr>
        <w:t xml:space="preserve"> Dean of the School of Education, La Sierra University</w:t>
      </w:r>
    </w:p>
    <w:p w14:paraId="30427AF9" w14:textId="77777777" w:rsidR="009F132C" w:rsidRDefault="009F132C" w:rsidP="009F132C">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James Martz</w:t>
      </w:r>
      <w:r>
        <w:rPr>
          <w:rFonts w:ascii="Arial" w:hAnsi="Arial" w:cs="Arial"/>
          <w:color w:val="1A1718"/>
          <w:sz w:val="18"/>
          <w:szCs w:val="18"/>
          <w:lang w:eastAsia="ja-JP"/>
        </w:rPr>
        <w:t xml:space="preserve"> Associate Director of Elementary Education, Lake Union Conference</w:t>
      </w:r>
    </w:p>
    <w:p w14:paraId="0174757B" w14:textId="77777777" w:rsidR="009F132C" w:rsidRDefault="009F132C" w:rsidP="009F132C">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 xml:space="preserve">Becky </w:t>
      </w:r>
      <w:proofErr w:type="spellStart"/>
      <w:r>
        <w:rPr>
          <w:rFonts w:ascii="Arial" w:hAnsi="Arial" w:cs="Arial"/>
          <w:b/>
          <w:bCs/>
          <w:color w:val="1A1718"/>
          <w:sz w:val="18"/>
          <w:szCs w:val="18"/>
          <w:lang w:eastAsia="ja-JP"/>
        </w:rPr>
        <w:t>Meharry</w:t>
      </w:r>
      <w:proofErr w:type="spellEnd"/>
      <w:r>
        <w:rPr>
          <w:rFonts w:ascii="Arial" w:hAnsi="Arial" w:cs="Arial"/>
          <w:color w:val="1A1718"/>
          <w:sz w:val="18"/>
          <w:szCs w:val="18"/>
          <w:lang w:eastAsia="ja-JP"/>
        </w:rPr>
        <w:t xml:space="preserve"> Washington Conference Assoc. Superintendent, North Pacific Union Conference</w:t>
      </w:r>
    </w:p>
    <w:p w14:paraId="6BCBAD0C" w14:textId="77777777" w:rsidR="009F132C" w:rsidRDefault="009F132C" w:rsidP="009F132C">
      <w:pPr>
        <w:widowControl w:val="0"/>
        <w:autoSpaceDE w:val="0"/>
        <w:autoSpaceDN w:val="0"/>
        <w:adjustRightInd w:val="0"/>
        <w:ind w:left="540" w:hanging="540"/>
        <w:rPr>
          <w:rFonts w:ascii="Arial" w:hAnsi="Arial" w:cs="Arial"/>
          <w:color w:val="1A1718"/>
          <w:sz w:val="22"/>
          <w:szCs w:val="22"/>
          <w:lang w:eastAsia="ja-JP"/>
        </w:rPr>
      </w:pPr>
      <w:r>
        <w:rPr>
          <w:rFonts w:ascii="Arial" w:hAnsi="Arial" w:cs="Arial"/>
          <w:b/>
          <w:bCs/>
          <w:color w:val="1A1718"/>
          <w:sz w:val="18"/>
          <w:szCs w:val="18"/>
          <w:lang w:eastAsia="ja-JP"/>
        </w:rPr>
        <w:t xml:space="preserve">Trevor </w:t>
      </w:r>
      <w:proofErr w:type="spellStart"/>
      <w:r>
        <w:rPr>
          <w:rFonts w:ascii="Arial" w:hAnsi="Arial" w:cs="Arial"/>
          <w:b/>
          <w:bCs/>
          <w:color w:val="1A1718"/>
          <w:sz w:val="18"/>
          <w:szCs w:val="18"/>
          <w:lang w:eastAsia="ja-JP"/>
        </w:rPr>
        <w:t>Schlisner</w:t>
      </w:r>
      <w:proofErr w:type="spellEnd"/>
      <w:r>
        <w:rPr>
          <w:rFonts w:ascii="Arial" w:hAnsi="Arial" w:cs="Arial"/>
          <w:color w:val="1A1718"/>
          <w:sz w:val="18"/>
          <w:szCs w:val="18"/>
          <w:lang w:eastAsia="ja-JP"/>
        </w:rPr>
        <w:t xml:space="preserve"> Northern New England Conference Superintendent, Atlantic Union Conference</w:t>
      </w:r>
    </w:p>
    <w:p w14:paraId="7FBA9C7E" w14:textId="77777777" w:rsidR="009F132C" w:rsidRDefault="009F132C" w:rsidP="009F132C">
      <w:pPr>
        <w:widowControl w:val="0"/>
        <w:autoSpaceDE w:val="0"/>
        <w:autoSpaceDN w:val="0"/>
        <w:adjustRightInd w:val="0"/>
        <w:ind w:left="540" w:hanging="540"/>
        <w:rPr>
          <w:rFonts w:ascii="Arial" w:hAnsi="Arial" w:cs="Arial"/>
          <w:color w:val="1A1718"/>
          <w:sz w:val="22"/>
          <w:szCs w:val="22"/>
          <w:lang w:eastAsia="ja-JP"/>
        </w:rPr>
      </w:pPr>
      <w:proofErr w:type="spellStart"/>
      <w:r>
        <w:rPr>
          <w:rFonts w:ascii="Arial" w:hAnsi="Arial" w:cs="Arial"/>
          <w:b/>
          <w:bCs/>
          <w:color w:val="1A1718"/>
          <w:sz w:val="18"/>
          <w:szCs w:val="18"/>
          <w:lang w:eastAsia="ja-JP"/>
        </w:rPr>
        <w:t>Norva</w:t>
      </w:r>
      <w:proofErr w:type="spellEnd"/>
      <w:r>
        <w:rPr>
          <w:rFonts w:ascii="Arial" w:hAnsi="Arial" w:cs="Arial"/>
          <w:b/>
          <w:bCs/>
          <w:color w:val="1A1718"/>
          <w:sz w:val="18"/>
          <w:szCs w:val="18"/>
          <w:lang w:eastAsia="ja-JP"/>
        </w:rPr>
        <w:t xml:space="preserve"> St. Bryce</w:t>
      </w:r>
      <w:r>
        <w:rPr>
          <w:rFonts w:ascii="Arial" w:hAnsi="Arial" w:cs="Arial"/>
          <w:color w:val="1A1718"/>
          <w:sz w:val="18"/>
          <w:szCs w:val="18"/>
          <w:lang w:eastAsia="ja-JP"/>
        </w:rPr>
        <w:t xml:space="preserve"> Greaves Adventist Academy, Seventh-day Adventist Church in Canada</w:t>
      </w:r>
    </w:p>
    <w:p w14:paraId="00A10D7B" w14:textId="77777777" w:rsidR="00AE50D9" w:rsidRDefault="00AE50D9">
      <w:pPr>
        <w:rPr>
          <w:rFonts w:ascii="Arial Narrow" w:hAnsi="Arial Narrow" w:cs="Arial Narrow"/>
          <w:b/>
          <w:bCs/>
          <w:color w:val="053269"/>
          <w:lang w:eastAsia="ja-JP"/>
        </w:rPr>
      </w:pPr>
      <w:r>
        <w:rPr>
          <w:rFonts w:ascii="Arial Narrow" w:hAnsi="Arial Narrow" w:cs="Arial Narrow"/>
          <w:b/>
          <w:bCs/>
          <w:color w:val="053269"/>
          <w:lang w:eastAsia="ja-JP"/>
        </w:rPr>
        <w:br w:type="page"/>
      </w:r>
    </w:p>
    <w:p w14:paraId="2327A1EA" w14:textId="1D8489A4" w:rsidR="00513813" w:rsidRDefault="00513813" w:rsidP="00513813">
      <w:pPr>
        <w:widowControl w:val="0"/>
        <w:autoSpaceDE w:val="0"/>
        <w:autoSpaceDN w:val="0"/>
        <w:adjustRightInd w:val="0"/>
        <w:rPr>
          <w:rFonts w:ascii="Helvetica Black" w:hAnsi="Helvetica Black" w:cs="Helvetica Black"/>
          <w:b/>
          <w:bCs/>
          <w:color w:val="053269"/>
          <w:lang w:eastAsia="ja-JP"/>
        </w:rPr>
      </w:pPr>
      <w:r>
        <w:rPr>
          <w:rFonts w:ascii="Arial Narrow" w:hAnsi="Arial Narrow" w:cs="Arial Narrow"/>
          <w:b/>
          <w:bCs/>
          <w:color w:val="053269"/>
          <w:lang w:eastAsia="ja-JP"/>
        </w:rPr>
        <w:lastRenderedPageBreak/>
        <w:t>ADVENTIST HERITAGE</w:t>
      </w:r>
    </w:p>
    <w:tbl>
      <w:tblPr>
        <w:tblW w:w="0" w:type="auto"/>
        <w:tblBorders>
          <w:top w:val="nil"/>
          <w:left w:val="nil"/>
          <w:right w:val="nil"/>
        </w:tblBorders>
        <w:tblLayout w:type="fixed"/>
        <w:tblLook w:val="0000" w:firstRow="0" w:lastRow="0" w:firstColumn="0" w:lastColumn="0" w:noHBand="0" w:noVBand="0"/>
      </w:tblPr>
      <w:tblGrid>
        <w:gridCol w:w="1240"/>
        <w:gridCol w:w="2960"/>
        <w:gridCol w:w="800"/>
        <w:gridCol w:w="2160"/>
        <w:gridCol w:w="2960"/>
      </w:tblGrid>
      <w:tr w:rsidR="009F132C" w14:paraId="76B87794" w14:textId="77777777" w:rsidTr="009F132C">
        <w:tc>
          <w:tcPr>
            <w:tcW w:w="5000" w:type="dxa"/>
            <w:gridSpan w:val="3"/>
            <w:tcBorders>
              <w:top w:val="single" w:sz="8" w:space="0" w:color="1A1718"/>
              <w:left w:val="single" w:sz="8" w:space="0" w:color="1A1718"/>
              <w:bottom w:val="single" w:sz="8" w:space="0" w:color="1A1718"/>
              <w:right w:val="single" w:sz="8" w:space="0" w:color="1A1718"/>
            </w:tcBorders>
            <w:shd w:val="clear" w:color="auto" w:fill="FFFDCC"/>
            <w:tcMar>
              <w:top w:w="100" w:type="nil"/>
              <w:left w:w="20" w:type="nil"/>
              <w:bottom w:w="20" w:type="nil"/>
              <w:right w:w="280" w:type="nil"/>
            </w:tcMar>
            <w:vAlign w:val="center"/>
          </w:tcPr>
          <w:p w14:paraId="427B46BB" w14:textId="77777777" w:rsidR="00513813" w:rsidRDefault="00513813">
            <w:pPr>
              <w:widowControl w:val="0"/>
              <w:autoSpaceDE w:val="0"/>
              <w:autoSpaceDN w:val="0"/>
              <w:adjustRightInd w:val="0"/>
              <w:rPr>
                <w:rFonts w:ascii="Helvetica" w:hAnsi="Helvetica" w:cs="Helvetica"/>
                <w:b/>
                <w:bCs/>
                <w:color w:val="1A1718"/>
                <w:sz w:val="18"/>
                <w:szCs w:val="18"/>
                <w:lang w:eastAsia="ja-JP"/>
              </w:rPr>
            </w:pPr>
            <w:r>
              <w:rPr>
                <w:rFonts w:ascii="Arial Narrow" w:hAnsi="Arial Narrow" w:cs="Arial Narrow"/>
                <w:b/>
                <w:bCs/>
                <w:color w:val="1A1718"/>
                <w:sz w:val="18"/>
                <w:szCs w:val="18"/>
                <w:lang w:eastAsia="ja-JP"/>
              </w:rPr>
              <w:t xml:space="preserve">Essential Question: </w:t>
            </w:r>
            <w:r>
              <w:rPr>
                <w:rFonts w:ascii="Arial Narrow" w:hAnsi="Arial Narrow" w:cs="Arial Narrow"/>
                <w:color w:val="1A1718"/>
                <w:sz w:val="18"/>
                <w:szCs w:val="18"/>
                <w:lang w:eastAsia="ja-JP"/>
              </w:rPr>
              <w:t>Why is it important to study the history and development of the Seventh-day Adventist Church?</w:t>
            </w:r>
          </w:p>
        </w:tc>
        <w:tc>
          <w:tcPr>
            <w:tcW w:w="5000" w:type="dxa"/>
            <w:gridSpan w:val="2"/>
            <w:tcBorders>
              <w:top w:val="single" w:sz="8" w:space="0" w:color="1A1718"/>
              <w:left w:val="single" w:sz="8" w:space="0" w:color="1A1718"/>
              <w:bottom w:val="single" w:sz="8" w:space="0" w:color="1A1718"/>
              <w:right w:val="single" w:sz="8" w:space="0" w:color="1A1718"/>
            </w:tcBorders>
            <w:shd w:val="clear" w:color="auto" w:fill="FFFDCC"/>
            <w:tcMar>
              <w:top w:w="100" w:type="nil"/>
              <w:left w:w="20" w:type="nil"/>
              <w:bottom w:w="20" w:type="nil"/>
              <w:right w:w="280" w:type="nil"/>
            </w:tcMar>
            <w:vAlign w:val="center"/>
          </w:tcPr>
          <w:p w14:paraId="0E553AAB" w14:textId="77777777" w:rsidR="00513813" w:rsidRDefault="00513813">
            <w:pPr>
              <w:widowControl w:val="0"/>
              <w:autoSpaceDE w:val="0"/>
              <w:autoSpaceDN w:val="0"/>
              <w:adjustRightInd w:val="0"/>
              <w:rPr>
                <w:rFonts w:ascii="Helvetica" w:hAnsi="Helvetica" w:cs="Helvetica"/>
                <w:b/>
                <w:bCs/>
                <w:color w:val="1A1718"/>
                <w:sz w:val="18"/>
                <w:szCs w:val="18"/>
                <w:lang w:eastAsia="ja-JP"/>
              </w:rPr>
            </w:pPr>
            <w:r>
              <w:rPr>
                <w:rFonts w:ascii="Arial Narrow" w:hAnsi="Arial Narrow" w:cs="Arial Narrow"/>
                <w:b/>
                <w:bCs/>
                <w:color w:val="1A1718"/>
                <w:sz w:val="18"/>
                <w:szCs w:val="18"/>
                <w:lang w:eastAsia="ja-JP"/>
              </w:rPr>
              <w:t xml:space="preserve">Big Idea: </w:t>
            </w:r>
            <w:r>
              <w:rPr>
                <w:rFonts w:ascii="Arial Narrow" w:hAnsi="Arial Narrow" w:cs="Arial Narrow"/>
                <w:color w:val="1A1718"/>
                <w:sz w:val="18"/>
                <w:szCs w:val="18"/>
                <w:lang w:eastAsia="ja-JP"/>
              </w:rPr>
              <w:t>By understanding how God led His church in the past, we can be confident that He will continue to lead us in the future.</w:t>
            </w:r>
          </w:p>
        </w:tc>
      </w:tr>
      <w:tr w:rsidR="009F132C" w14:paraId="5430914E" w14:textId="77777777" w:rsidTr="009F132C">
        <w:tblPrEx>
          <w:tblBorders>
            <w:top w:val="none" w:sz="0" w:space="0" w:color="auto"/>
          </w:tblBorders>
        </w:tblPrEx>
        <w:tc>
          <w:tcPr>
            <w:tcW w:w="1240" w:type="dxa"/>
            <w:tcBorders>
              <w:top w:val="single" w:sz="8" w:space="0" w:color="1A1718"/>
              <w:left w:val="single" w:sz="8" w:space="0" w:color="1A1718"/>
              <w:bottom w:val="single" w:sz="8" w:space="0" w:color="1A1718"/>
              <w:right w:val="single" w:sz="8" w:space="0" w:color="1A1718"/>
            </w:tcBorders>
            <w:shd w:val="clear" w:color="auto" w:fill="FFFFFF"/>
            <w:vAlign w:val="center"/>
          </w:tcPr>
          <w:p w14:paraId="1DD05138" w14:textId="77777777" w:rsidR="00513813" w:rsidRDefault="00513813">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CONTENT</w:t>
            </w:r>
          </w:p>
        </w:tc>
        <w:tc>
          <w:tcPr>
            <w:tcW w:w="2960" w:type="dxa"/>
            <w:tcBorders>
              <w:top w:val="single" w:sz="8" w:space="0" w:color="1A1718"/>
              <w:left w:val="single" w:sz="8" w:space="0" w:color="1A1718"/>
              <w:bottom w:val="single" w:sz="8" w:space="0" w:color="1A1718"/>
              <w:right w:val="single" w:sz="8" w:space="0" w:color="1A1718"/>
            </w:tcBorders>
            <w:shd w:val="clear" w:color="auto" w:fill="FFFFFF"/>
            <w:tcMar>
              <w:top w:w="100" w:type="nil"/>
              <w:left w:w="140" w:type="nil"/>
              <w:bottom w:w="140" w:type="nil"/>
              <w:right w:w="100" w:type="nil"/>
            </w:tcMar>
            <w:vAlign w:val="center"/>
          </w:tcPr>
          <w:p w14:paraId="5BC88CE9" w14:textId="77777777" w:rsidR="00513813" w:rsidRDefault="00513813">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K STANDARDS</w:t>
            </w:r>
          </w:p>
          <w:p w14:paraId="37D2AFFF" w14:textId="77777777" w:rsidR="00513813" w:rsidRDefault="00513813">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color w:val="1A1718"/>
                <w:sz w:val="12"/>
                <w:szCs w:val="12"/>
                <w:lang w:eastAsia="ja-JP"/>
              </w:rPr>
              <w:t>(ALIGNMENT WITH FUNDAMENTAL BELIEFS)</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FFFFFF"/>
            <w:tcMar>
              <w:top w:w="100" w:type="nil"/>
              <w:left w:w="140" w:type="nil"/>
              <w:bottom w:w="140" w:type="nil"/>
              <w:right w:w="100" w:type="nil"/>
            </w:tcMar>
            <w:vAlign w:val="center"/>
          </w:tcPr>
          <w:p w14:paraId="28B68BF3" w14:textId="77777777" w:rsidR="00513813" w:rsidRDefault="00513813">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1-4 STANDARDS</w:t>
            </w:r>
          </w:p>
          <w:p w14:paraId="7E23B999" w14:textId="77777777" w:rsidR="00513813" w:rsidRDefault="00513813">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color w:val="1A1718"/>
                <w:sz w:val="12"/>
                <w:szCs w:val="12"/>
                <w:lang w:eastAsia="ja-JP"/>
              </w:rPr>
              <w:t>(ALIGNMENT WITH FUNDAMENTAL BELIEFS)</w:t>
            </w:r>
          </w:p>
        </w:tc>
        <w:tc>
          <w:tcPr>
            <w:tcW w:w="2960" w:type="dxa"/>
            <w:tcBorders>
              <w:top w:val="single" w:sz="8" w:space="0" w:color="1A1718"/>
              <w:left w:val="single" w:sz="8" w:space="0" w:color="1A1718"/>
              <w:bottom w:val="single" w:sz="8" w:space="0" w:color="1A1718"/>
              <w:right w:val="single" w:sz="8" w:space="0" w:color="1A1718"/>
            </w:tcBorders>
            <w:shd w:val="clear" w:color="auto" w:fill="FFFFFF"/>
            <w:tcMar>
              <w:top w:w="100" w:type="nil"/>
              <w:left w:w="140" w:type="nil"/>
              <w:bottom w:w="140" w:type="nil"/>
              <w:right w:w="100" w:type="nil"/>
            </w:tcMar>
            <w:vAlign w:val="center"/>
          </w:tcPr>
          <w:p w14:paraId="3B9417FF" w14:textId="77777777" w:rsidR="00513813" w:rsidRDefault="00513813">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b/>
                <w:bCs/>
                <w:color w:val="1A1718"/>
                <w:sz w:val="20"/>
                <w:szCs w:val="20"/>
                <w:lang w:eastAsia="ja-JP"/>
              </w:rPr>
              <w:t>5-8 STANDARDS</w:t>
            </w:r>
          </w:p>
          <w:p w14:paraId="3B695D64" w14:textId="77777777" w:rsidR="00513813" w:rsidRDefault="00513813">
            <w:pPr>
              <w:widowControl w:val="0"/>
              <w:autoSpaceDE w:val="0"/>
              <w:autoSpaceDN w:val="0"/>
              <w:adjustRightInd w:val="0"/>
              <w:jc w:val="center"/>
              <w:rPr>
                <w:rFonts w:ascii="Helvetica Black" w:hAnsi="Helvetica Black" w:cs="Helvetica Black"/>
                <w:b/>
                <w:bCs/>
                <w:color w:val="1A1718"/>
                <w:sz w:val="20"/>
                <w:szCs w:val="20"/>
                <w:lang w:eastAsia="ja-JP"/>
              </w:rPr>
            </w:pPr>
            <w:r>
              <w:rPr>
                <w:rFonts w:ascii="Arial Narrow" w:hAnsi="Arial Narrow" w:cs="Arial Narrow"/>
                <w:color w:val="1A1718"/>
                <w:sz w:val="12"/>
                <w:szCs w:val="12"/>
                <w:lang w:eastAsia="ja-JP"/>
              </w:rPr>
              <w:t>(ALIGNMENT WITH FUNDAMENTAL BELIEFS)</w:t>
            </w:r>
          </w:p>
        </w:tc>
      </w:tr>
      <w:tr w:rsidR="009F132C" w14:paraId="4B968A1F" w14:textId="77777777" w:rsidTr="009F132C">
        <w:tblPrEx>
          <w:tblBorders>
            <w:top w:val="none" w:sz="0" w:space="0" w:color="auto"/>
          </w:tblBorders>
        </w:tblPrEx>
        <w:tc>
          <w:tcPr>
            <w:tcW w:w="880" w:type="dxa"/>
            <w:vMerge w:val="restart"/>
            <w:tcBorders>
              <w:top w:val="single" w:sz="8" w:space="0" w:color="1A1718"/>
              <w:left w:val="single" w:sz="8" w:space="0" w:color="1A1718"/>
              <w:bottom w:val="single" w:sz="8" w:space="0" w:color="1A1718"/>
              <w:right w:val="single" w:sz="8" w:space="0" w:color="1A1718"/>
            </w:tcBorders>
            <w:shd w:val="clear" w:color="auto" w:fill="FFFFFF"/>
            <w:tcMar>
              <w:top w:w="180" w:type="nil"/>
              <w:left w:w="120" w:type="nil"/>
              <w:bottom w:w="120" w:type="nil"/>
              <w:right w:w="180" w:type="nil"/>
            </w:tcMar>
            <w:vAlign w:val="center"/>
          </w:tcPr>
          <w:p w14:paraId="66433E37" w14:textId="77777777" w:rsidR="00513813" w:rsidRDefault="00513813">
            <w:pPr>
              <w:widowControl w:val="0"/>
              <w:autoSpaceDE w:val="0"/>
              <w:autoSpaceDN w:val="0"/>
              <w:adjustRightInd w:val="0"/>
              <w:jc w:val="center"/>
              <w:rPr>
                <w:rFonts w:ascii="Helvetica Black" w:hAnsi="Helvetica Black" w:cs="Helvetica Black"/>
                <w:b/>
                <w:bCs/>
                <w:color w:val="1A1718"/>
                <w:sz w:val="16"/>
                <w:szCs w:val="16"/>
                <w:lang w:eastAsia="ja-JP"/>
              </w:rPr>
            </w:pPr>
            <w:r>
              <w:rPr>
                <w:rFonts w:ascii="Arial Narrow" w:hAnsi="Arial Narrow" w:cs="Arial Narrow"/>
                <w:b/>
                <w:bCs/>
                <w:color w:val="1A1718"/>
                <w:sz w:val="16"/>
                <w:szCs w:val="16"/>
                <w:lang w:eastAsia="ja-JP"/>
              </w:rPr>
              <w:t>Church History</w:t>
            </w: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3CB6BEDD"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B.K.AH.1</w:t>
            </w:r>
            <w:r>
              <w:rPr>
                <w:rFonts w:ascii="Arial Narrow" w:hAnsi="Arial Narrow" w:cs="Arial Narrow"/>
                <w:color w:val="1A1718"/>
                <w:sz w:val="18"/>
                <w:szCs w:val="18"/>
                <w:lang w:eastAsia="ja-JP"/>
              </w:rPr>
              <w:t xml:space="preserve"> Describe how God loves His church and the special role that He intends the church to play. (12, 18)</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49C4F9EE"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B.1-4.AH.1 </w:t>
            </w:r>
            <w:r>
              <w:rPr>
                <w:rFonts w:ascii="Arial Narrow" w:hAnsi="Arial Narrow" w:cs="Arial Narrow"/>
                <w:color w:val="1A1718"/>
                <w:sz w:val="18"/>
                <w:szCs w:val="18"/>
                <w:lang w:eastAsia="ja-JP"/>
              </w:rPr>
              <w:t>Explain how the Christian church and the Seventh-day Adventist Church began. (12, 18)</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24B4EA8B"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B.5-8.AH.1</w:t>
            </w:r>
            <w:r>
              <w:rPr>
                <w:rFonts w:ascii="Arial Narrow" w:hAnsi="Arial Narrow" w:cs="Arial Narrow"/>
                <w:color w:val="1A1718"/>
                <w:sz w:val="18"/>
                <w:szCs w:val="18"/>
                <w:lang w:eastAsia="ja-JP"/>
              </w:rPr>
              <w:t xml:space="preserve"> Outline the roots of the Seventh-day Adventist Church including: (a) the development of the early Christian church, (b) the spread of Christianity from the early Christian church through the Reformation, and (c) the beginning of the Seventh-day Adventist Church and the roles of various key individuals. (12)</w:t>
            </w:r>
          </w:p>
        </w:tc>
      </w:tr>
      <w:tr w:rsidR="009F132C" w14:paraId="761CD213" w14:textId="77777777" w:rsidTr="009F132C">
        <w:tblPrEx>
          <w:tblBorders>
            <w:top w:val="none" w:sz="0" w:space="0" w:color="auto"/>
          </w:tblBorders>
        </w:tblPrEx>
        <w:tc>
          <w:tcPr>
            <w:tcW w:w="880" w:type="dxa"/>
            <w:vMerge/>
            <w:tcBorders>
              <w:top w:val="single" w:sz="8" w:space="0" w:color="1A1718"/>
              <w:left w:val="single" w:sz="8" w:space="0" w:color="1A1718"/>
              <w:bottom w:val="single" w:sz="8" w:space="0" w:color="1A1718"/>
              <w:right w:val="single" w:sz="8" w:space="0" w:color="1A1718"/>
            </w:tcBorders>
            <w:shd w:val="clear" w:color="auto" w:fill="FFFFFF"/>
            <w:tcMar>
              <w:top w:w="180" w:type="nil"/>
              <w:left w:w="120" w:type="nil"/>
              <w:bottom w:w="120" w:type="nil"/>
              <w:right w:w="180" w:type="nil"/>
            </w:tcMar>
            <w:vAlign w:val="center"/>
          </w:tcPr>
          <w:p w14:paraId="693DA6DE" w14:textId="77777777" w:rsidR="00513813" w:rsidRDefault="00513813">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7D378A28"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B.K.AH.2 </w:t>
            </w:r>
            <w:r>
              <w:rPr>
                <w:rFonts w:ascii="Arial Narrow" w:hAnsi="Arial Narrow" w:cs="Arial Narrow"/>
                <w:color w:val="1A1718"/>
                <w:sz w:val="18"/>
                <w:szCs w:val="18"/>
                <w:lang w:eastAsia="ja-JP"/>
              </w:rPr>
              <w:t>With prompting, retell the story of how the Seventh-day Adventist Church began. (12, 18)</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56BC15DE"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B.1-4.AH.2</w:t>
            </w:r>
            <w:r>
              <w:rPr>
                <w:rFonts w:ascii="Arial Narrow" w:hAnsi="Arial Narrow" w:cs="Arial Narrow"/>
                <w:color w:val="1A1718"/>
                <w:sz w:val="18"/>
                <w:szCs w:val="18"/>
                <w:lang w:eastAsia="ja-JP"/>
              </w:rPr>
              <w:t xml:space="preserve"> Summarize the events that led up to and followed the Great Disappointment. (24)</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089FD0E0"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B.5-8.AH.2</w:t>
            </w:r>
            <w:r>
              <w:rPr>
                <w:rFonts w:ascii="Arial Narrow" w:hAnsi="Arial Narrow" w:cs="Arial Narrow"/>
                <w:color w:val="1A1718"/>
                <w:sz w:val="18"/>
                <w:szCs w:val="18"/>
                <w:lang w:eastAsia="ja-JP"/>
              </w:rPr>
              <w:t xml:space="preserve"> Explain how the Great Disappointment of 1844 triggered intensive Bible studies that led to a better understanding of prophetic events. (24)</w:t>
            </w:r>
          </w:p>
        </w:tc>
      </w:tr>
      <w:tr w:rsidR="009F132C" w14:paraId="750DBF7D" w14:textId="77777777" w:rsidTr="009F132C">
        <w:tblPrEx>
          <w:tblBorders>
            <w:top w:val="none" w:sz="0" w:space="0" w:color="auto"/>
          </w:tblBorders>
        </w:tblPrEx>
        <w:tc>
          <w:tcPr>
            <w:tcW w:w="880" w:type="dxa"/>
            <w:vMerge/>
            <w:tcBorders>
              <w:top w:val="single" w:sz="8" w:space="0" w:color="1A1718"/>
              <w:left w:val="single" w:sz="8" w:space="0" w:color="1A1718"/>
              <w:bottom w:val="single" w:sz="8" w:space="0" w:color="1A1718"/>
              <w:right w:val="single" w:sz="8" w:space="0" w:color="1A1718"/>
            </w:tcBorders>
            <w:shd w:val="clear" w:color="auto" w:fill="FFFFFF"/>
            <w:tcMar>
              <w:top w:w="180" w:type="nil"/>
              <w:left w:w="120" w:type="nil"/>
              <w:bottom w:w="120" w:type="nil"/>
              <w:right w:w="180" w:type="nil"/>
            </w:tcMar>
            <w:vAlign w:val="center"/>
          </w:tcPr>
          <w:p w14:paraId="4AB425A7" w14:textId="77777777" w:rsidR="00513813" w:rsidRDefault="00513813">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7C155028"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B.K.AH.3</w:t>
            </w:r>
            <w:r>
              <w:rPr>
                <w:rFonts w:ascii="Arial Narrow" w:hAnsi="Arial Narrow" w:cs="Arial Narrow"/>
                <w:color w:val="1A1718"/>
                <w:sz w:val="18"/>
                <w:szCs w:val="18"/>
                <w:lang w:eastAsia="ja-JP"/>
              </w:rPr>
              <w:t xml:space="preserve"> Recognize that the Seventh-day Adventist Church bases its faith entirely on the Bible. (1, 12)</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58B0FC3A"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B.1-4.AH.3 </w:t>
            </w:r>
            <w:r>
              <w:rPr>
                <w:rFonts w:ascii="Arial Narrow" w:hAnsi="Arial Narrow" w:cs="Arial Narrow"/>
                <w:color w:val="1A1718"/>
                <w:sz w:val="18"/>
                <w:szCs w:val="18"/>
                <w:lang w:eastAsia="ja-JP"/>
              </w:rPr>
              <w:t>Trace the role of key individuals in the development of the Seventh-day Adventist Church from 1844 to 1915. (12)</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18C913EA"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B.5-8.AH.3</w:t>
            </w:r>
            <w:r>
              <w:rPr>
                <w:rFonts w:ascii="Arial Narrow" w:hAnsi="Arial Narrow" w:cs="Arial Narrow"/>
                <w:color w:val="1A1718"/>
                <w:sz w:val="18"/>
                <w:szCs w:val="18"/>
                <w:lang w:eastAsia="ja-JP"/>
              </w:rPr>
              <w:t xml:space="preserve"> Trace the role of key individuals in the development of the Seventh-day Adventist Church from 1915 to the present. (12)</w:t>
            </w:r>
          </w:p>
        </w:tc>
      </w:tr>
      <w:tr w:rsidR="009F132C" w14:paraId="552EDF06" w14:textId="77777777" w:rsidTr="009F132C">
        <w:tblPrEx>
          <w:tblBorders>
            <w:top w:val="none" w:sz="0" w:space="0" w:color="auto"/>
          </w:tblBorders>
        </w:tblPrEx>
        <w:tc>
          <w:tcPr>
            <w:tcW w:w="880" w:type="dxa"/>
            <w:vMerge/>
            <w:tcBorders>
              <w:top w:val="single" w:sz="8" w:space="0" w:color="1A1718"/>
              <w:left w:val="single" w:sz="8" w:space="0" w:color="1A1718"/>
              <w:bottom w:val="single" w:sz="8" w:space="0" w:color="1A1718"/>
              <w:right w:val="single" w:sz="8" w:space="0" w:color="1A1718"/>
            </w:tcBorders>
            <w:shd w:val="clear" w:color="auto" w:fill="FFFFFF"/>
            <w:tcMar>
              <w:top w:w="180" w:type="nil"/>
              <w:left w:w="120" w:type="nil"/>
              <w:bottom w:w="120" w:type="nil"/>
              <w:right w:w="180" w:type="nil"/>
            </w:tcMar>
            <w:vAlign w:val="center"/>
          </w:tcPr>
          <w:p w14:paraId="2B780331" w14:textId="77777777" w:rsidR="00513813" w:rsidRDefault="00513813">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361F2E1E"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B.K.AH.4 </w:t>
            </w:r>
            <w:r>
              <w:rPr>
                <w:rFonts w:ascii="Arial Narrow" w:hAnsi="Arial Narrow" w:cs="Arial Narrow"/>
                <w:color w:val="1A1718"/>
                <w:sz w:val="18"/>
                <w:szCs w:val="18"/>
                <w:lang w:eastAsia="ja-JP"/>
              </w:rPr>
              <w:t>Summarize the two fundamental beliefs reflected in the name “Seventh-day Adventist.” (20, 25)</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6538FB08"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B.1-4.AH.4 </w:t>
            </w:r>
            <w:r>
              <w:rPr>
                <w:rFonts w:ascii="Arial Narrow" w:hAnsi="Arial Narrow" w:cs="Arial Narrow"/>
                <w:color w:val="1A1718"/>
                <w:sz w:val="18"/>
                <w:szCs w:val="18"/>
                <w:lang w:eastAsia="ja-JP"/>
              </w:rPr>
              <w:t>Determine that the church’s fundamental beliefs are Bible-based and reflect what it means to be an Adventist. (1-28)</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56033C58"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B.5-8.AH.4 </w:t>
            </w:r>
            <w:r>
              <w:rPr>
                <w:rFonts w:ascii="Arial Narrow" w:hAnsi="Arial Narrow" w:cs="Arial Narrow"/>
                <w:color w:val="1A1718"/>
                <w:sz w:val="18"/>
                <w:szCs w:val="18"/>
                <w:lang w:eastAsia="ja-JP"/>
              </w:rPr>
              <w:t>Discern that the fundamental beliefs of the Church summarize key teachings that Seventh-day Adventists understand from the Scriptures, and identify key Bible passages that support these beliefs. (1-28)</w:t>
            </w:r>
          </w:p>
        </w:tc>
      </w:tr>
      <w:tr w:rsidR="009F132C" w14:paraId="4D02876E" w14:textId="77777777" w:rsidTr="009F132C">
        <w:tblPrEx>
          <w:tblBorders>
            <w:top w:val="none" w:sz="0" w:space="0" w:color="auto"/>
          </w:tblBorders>
        </w:tblPrEx>
        <w:tc>
          <w:tcPr>
            <w:tcW w:w="880" w:type="dxa"/>
            <w:vMerge/>
            <w:tcBorders>
              <w:top w:val="single" w:sz="8" w:space="0" w:color="1A1718"/>
              <w:left w:val="single" w:sz="8" w:space="0" w:color="1A1718"/>
              <w:bottom w:val="single" w:sz="8" w:space="0" w:color="1A1718"/>
              <w:right w:val="single" w:sz="8" w:space="0" w:color="1A1718"/>
            </w:tcBorders>
            <w:shd w:val="clear" w:color="auto" w:fill="FFFFFF"/>
            <w:tcMar>
              <w:top w:w="180" w:type="nil"/>
              <w:left w:w="120" w:type="nil"/>
              <w:bottom w:w="120" w:type="nil"/>
              <w:right w:w="180" w:type="nil"/>
            </w:tcMar>
            <w:vAlign w:val="center"/>
          </w:tcPr>
          <w:p w14:paraId="022EC7F8" w14:textId="77777777" w:rsidR="00513813" w:rsidRDefault="00513813">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57BA1FF4"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B.K.AH.5 </w:t>
            </w:r>
            <w:r>
              <w:rPr>
                <w:rFonts w:ascii="Arial Narrow" w:hAnsi="Arial Narrow" w:cs="Arial Narrow"/>
                <w:color w:val="1A1718"/>
                <w:sz w:val="18"/>
                <w:szCs w:val="18"/>
                <w:lang w:eastAsia="ja-JP"/>
              </w:rPr>
              <w:t>Discover that hospitals, book publishers, and schools developed as part of the ministry of the Seventh-day Adventist Church. (13, 17)</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1A68A997"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B.1-4.AH.5</w:t>
            </w:r>
            <w:r>
              <w:rPr>
                <w:rFonts w:ascii="Arial Narrow" w:hAnsi="Arial Narrow" w:cs="Arial Narrow"/>
                <w:color w:val="1A1718"/>
                <w:sz w:val="18"/>
                <w:szCs w:val="18"/>
                <w:lang w:eastAsia="ja-JP"/>
              </w:rPr>
              <w:t xml:space="preserve"> Describe how health, media/publishing, humanitarian, education, and missionary ministries developed to support the growth and work of the Seventh-day Adventist Church. (13, 17)</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3C3EB715"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proofErr w:type="gramStart"/>
            <w:r>
              <w:rPr>
                <w:rFonts w:ascii="Arial Narrow" w:hAnsi="Arial Narrow" w:cs="Arial Narrow"/>
                <w:b/>
                <w:bCs/>
                <w:color w:val="1A1718"/>
                <w:sz w:val="18"/>
                <w:szCs w:val="18"/>
                <w:lang w:eastAsia="ja-JP"/>
              </w:rPr>
              <w:t>B.5-8.AH.5</w:t>
            </w:r>
            <w:r>
              <w:rPr>
                <w:rFonts w:ascii="Arial Narrow" w:hAnsi="Arial Narrow" w:cs="Arial Narrow"/>
                <w:color w:val="1A1718"/>
                <w:sz w:val="18"/>
                <w:szCs w:val="18"/>
                <w:lang w:eastAsia="ja-JP"/>
              </w:rPr>
              <w:t xml:space="preserve"> Outline God’s leading throughout the development of the health, publishing, education, humanitarian, and missionary work of the Seventh-day Adventist Church.</w:t>
            </w:r>
            <w:proofErr w:type="gramEnd"/>
            <w:r>
              <w:rPr>
                <w:rFonts w:ascii="Arial Narrow" w:hAnsi="Arial Narrow" w:cs="Arial Narrow"/>
                <w:color w:val="1A1718"/>
                <w:sz w:val="18"/>
                <w:szCs w:val="18"/>
                <w:lang w:eastAsia="ja-JP"/>
              </w:rPr>
              <w:t xml:space="preserve"> (13, 17)</w:t>
            </w:r>
          </w:p>
        </w:tc>
      </w:tr>
      <w:tr w:rsidR="009F132C" w14:paraId="79CF80B1" w14:textId="77777777" w:rsidTr="009F132C">
        <w:tblPrEx>
          <w:tblBorders>
            <w:top w:val="none" w:sz="0" w:space="0" w:color="auto"/>
          </w:tblBorders>
        </w:tblPrEx>
        <w:tc>
          <w:tcPr>
            <w:tcW w:w="880" w:type="dxa"/>
            <w:vMerge/>
            <w:tcBorders>
              <w:top w:val="single" w:sz="8" w:space="0" w:color="1A1718"/>
              <w:left w:val="single" w:sz="8" w:space="0" w:color="1A1718"/>
              <w:bottom w:val="single" w:sz="8" w:space="0" w:color="1A1718"/>
              <w:right w:val="single" w:sz="8" w:space="0" w:color="1A1718"/>
            </w:tcBorders>
            <w:shd w:val="clear" w:color="auto" w:fill="FFFFFF"/>
            <w:tcMar>
              <w:top w:w="180" w:type="nil"/>
              <w:left w:w="120" w:type="nil"/>
              <w:bottom w:w="120" w:type="nil"/>
              <w:right w:w="180" w:type="nil"/>
            </w:tcMar>
            <w:vAlign w:val="center"/>
          </w:tcPr>
          <w:p w14:paraId="751268E4" w14:textId="77777777" w:rsidR="00513813" w:rsidRDefault="00513813">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5E4EDC2D"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B.K.AH.6 </w:t>
            </w:r>
            <w:r>
              <w:rPr>
                <w:rFonts w:ascii="Arial Narrow" w:hAnsi="Arial Narrow" w:cs="Arial Narrow"/>
                <w:color w:val="1A1718"/>
                <w:sz w:val="18"/>
                <w:szCs w:val="18"/>
                <w:lang w:eastAsia="ja-JP"/>
              </w:rPr>
              <w:t>Determine that the Seventh-day Adventist Church continues to grow. (12)</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1261932D"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B.1-4.AH.6</w:t>
            </w:r>
            <w:r>
              <w:rPr>
                <w:rFonts w:ascii="Arial Narrow" w:hAnsi="Arial Narrow" w:cs="Arial Narrow"/>
                <w:color w:val="1A1718"/>
                <w:sz w:val="18"/>
                <w:szCs w:val="18"/>
                <w:lang w:eastAsia="ja-JP"/>
              </w:rPr>
              <w:t xml:space="preserve"> Show how medical, educational, and missionary work has led to the growth of the Seventh-day Adventist Church. (13)</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4457DD3F"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B.5-8.AH.6</w:t>
            </w:r>
            <w:r>
              <w:rPr>
                <w:rFonts w:ascii="Arial Narrow" w:hAnsi="Arial Narrow" w:cs="Arial Narrow"/>
                <w:color w:val="1A1718"/>
                <w:sz w:val="18"/>
                <w:szCs w:val="18"/>
                <w:lang w:eastAsia="ja-JP"/>
              </w:rPr>
              <w:t xml:space="preserve"> Summarize the major events that led to the growth of the Seventh-day Adventist Church in the 19th and 20th centuries. (10, 12, 18, 24, 25)</w:t>
            </w:r>
          </w:p>
        </w:tc>
      </w:tr>
      <w:tr w:rsidR="009F132C" w14:paraId="5FF9EDF6" w14:textId="77777777" w:rsidTr="009F132C">
        <w:tblPrEx>
          <w:tblBorders>
            <w:top w:val="none" w:sz="0" w:space="0" w:color="auto"/>
          </w:tblBorders>
        </w:tblPrEx>
        <w:tc>
          <w:tcPr>
            <w:tcW w:w="1040" w:type="dxa"/>
            <w:vMerge w:val="restart"/>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2888F918" w14:textId="77777777" w:rsidR="00513813" w:rsidRDefault="00513813">
            <w:pPr>
              <w:widowControl w:val="0"/>
              <w:autoSpaceDE w:val="0"/>
              <w:autoSpaceDN w:val="0"/>
              <w:adjustRightInd w:val="0"/>
              <w:jc w:val="center"/>
              <w:rPr>
                <w:rFonts w:ascii="Helvetica Black" w:hAnsi="Helvetica Black" w:cs="Helvetica Black"/>
                <w:b/>
                <w:bCs/>
                <w:color w:val="1A1718"/>
                <w:sz w:val="16"/>
                <w:szCs w:val="16"/>
                <w:lang w:eastAsia="ja-JP"/>
              </w:rPr>
            </w:pPr>
            <w:r>
              <w:rPr>
                <w:rFonts w:ascii="Arial Narrow" w:hAnsi="Arial Narrow" w:cs="Arial Narrow"/>
                <w:b/>
                <w:bCs/>
                <w:color w:val="1A1718"/>
                <w:sz w:val="16"/>
                <w:szCs w:val="16"/>
                <w:lang w:eastAsia="ja-JP"/>
              </w:rPr>
              <w:t>Spirit of Prophecy</w:t>
            </w: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29C8CBB0"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B.K.AH.7 </w:t>
            </w:r>
            <w:r>
              <w:rPr>
                <w:rFonts w:ascii="Arial Narrow" w:hAnsi="Arial Narrow" w:cs="Arial Narrow"/>
                <w:color w:val="1A1718"/>
                <w:sz w:val="18"/>
                <w:szCs w:val="18"/>
                <w:lang w:eastAsia="ja-JP"/>
              </w:rPr>
              <w:t>With prompting, retell stories from Ellen White’s life. (18)</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173ADABC"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B.1-4.AH.7</w:t>
            </w:r>
            <w:r>
              <w:rPr>
                <w:rFonts w:ascii="Arial Narrow" w:hAnsi="Arial Narrow" w:cs="Arial Narrow"/>
                <w:color w:val="1A1718"/>
                <w:sz w:val="18"/>
                <w:szCs w:val="18"/>
                <w:lang w:eastAsia="ja-JP"/>
              </w:rPr>
              <w:t xml:space="preserve"> Explore stories of Ellen White’s life and calling. (18)</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47E60FD3"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B.5-8.AH.7</w:t>
            </w:r>
            <w:r>
              <w:rPr>
                <w:rFonts w:ascii="Arial Narrow" w:hAnsi="Arial Narrow" w:cs="Arial Narrow"/>
                <w:color w:val="1A1718"/>
                <w:sz w:val="18"/>
                <w:szCs w:val="18"/>
                <w:lang w:eastAsia="ja-JP"/>
              </w:rPr>
              <w:t xml:space="preserve"> Trace the major events in Ellen White’s life. (18)</w:t>
            </w:r>
          </w:p>
        </w:tc>
      </w:tr>
      <w:tr w:rsidR="009F132C" w14:paraId="237E2091" w14:textId="77777777" w:rsidTr="009F132C">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22AEE2E" w14:textId="77777777" w:rsidR="00513813" w:rsidRDefault="00513813">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14001F33"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B.K.AH.8 </w:t>
            </w:r>
            <w:r>
              <w:rPr>
                <w:rFonts w:ascii="Arial Narrow" w:hAnsi="Arial Narrow" w:cs="Arial Narrow"/>
                <w:color w:val="1A1718"/>
                <w:sz w:val="18"/>
                <w:szCs w:val="18"/>
                <w:lang w:eastAsia="ja-JP"/>
              </w:rPr>
              <w:t>Tell how Ellen White obeyed God’s calling to become His messenger. (18)</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63B99BC0"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B.1-4.AH.8</w:t>
            </w:r>
            <w:r>
              <w:rPr>
                <w:rFonts w:ascii="Arial Narrow" w:hAnsi="Arial Narrow" w:cs="Arial Narrow"/>
                <w:color w:val="1A1718"/>
                <w:sz w:val="18"/>
                <w:szCs w:val="18"/>
                <w:lang w:eastAsia="ja-JP"/>
              </w:rPr>
              <w:t xml:space="preserve"> Define the role and function of a prophet and recognize that God gave Ellen White the gift of prophecy. (18)</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629905BD"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B.5-8.AH.8</w:t>
            </w:r>
            <w:r>
              <w:rPr>
                <w:rFonts w:ascii="Arial Narrow" w:hAnsi="Arial Narrow" w:cs="Arial Narrow"/>
                <w:color w:val="1A1718"/>
                <w:sz w:val="18"/>
                <w:szCs w:val="18"/>
                <w:lang w:eastAsia="ja-JP"/>
              </w:rPr>
              <w:t xml:space="preserve"> Compare and contrast Ellen White’s role with the role of prophets in the Bible, and analyze her contribution to the development of the Seventh-day Adventist Church. (18)</w:t>
            </w:r>
          </w:p>
        </w:tc>
      </w:tr>
      <w:tr w:rsidR="009F132C" w14:paraId="671BF4CB" w14:textId="77777777" w:rsidTr="009F132C">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38B42CA6" w14:textId="77777777" w:rsidR="00513813" w:rsidRDefault="00513813">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7321AB34"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B.K.AH.9 </w:t>
            </w:r>
            <w:r>
              <w:rPr>
                <w:rFonts w:ascii="Arial Narrow" w:hAnsi="Arial Narrow" w:cs="Arial Narrow"/>
                <w:color w:val="1A1718"/>
                <w:sz w:val="18"/>
                <w:szCs w:val="18"/>
                <w:lang w:eastAsia="ja-JP"/>
              </w:rPr>
              <w:t>Discover that God inspired Ellen White to write a variety of letters, articles, and books. (18)</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6DB1CDFE"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B.1-4.AH.9 </w:t>
            </w:r>
            <w:r>
              <w:rPr>
                <w:rFonts w:ascii="Arial Narrow" w:hAnsi="Arial Narrow" w:cs="Arial Narrow"/>
                <w:color w:val="1A1718"/>
                <w:sz w:val="18"/>
                <w:szCs w:val="18"/>
                <w:lang w:eastAsia="ja-JP"/>
              </w:rPr>
              <w:t>Explore some of the writings of Ellen White as a “lesser light” that draws people’s attention to Scripture. (18)</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59387CE3"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B.5-8.AH.9 </w:t>
            </w:r>
            <w:r>
              <w:rPr>
                <w:rFonts w:ascii="Arial Narrow" w:hAnsi="Arial Narrow" w:cs="Arial Narrow"/>
                <w:color w:val="1A1718"/>
                <w:sz w:val="18"/>
                <w:szCs w:val="18"/>
                <w:lang w:eastAsia="ja-JP"/>
              </w:rPr>
              <w:t>Research the various writings of Ellen White to better understand Scripture and deepen our relationship with God. (18)</w:t>
            </w:r>
          </w:p>
        </w:tc>
      </w:tr>
      <w:tr w:rsidR="009F132C" w14:paraId="7935BE1D" w14:textId="77777777" w:rsidTr="009F132C">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368AF1E7" w14:textId="77777777" w:rsidR="00513813" w:rsidRDefault="00513813">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0B6F02D0"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B.K.AH.10</w:t>
            </w:r>
            <w:r>
              <w:rPr>
                <w:rFonts w:ascii="Arial Narrow" w:hAnsi="Arial Narrow" w:cs="Arial Narrow"/>
                <w:color w:val="1A1718"/>
                <w:sz w:val="18"/>
                <w:szCs w:val="18"/>
                <w:lang w:eastAsia="ja-JP"/>
              </w:rPr>
              <w:t xml:space="preserve"> Explore a selection of developmentally appropriate Ellen White resources. (18)</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3CCB9B83"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B.1-4.AH.10</w:t>
            </w:r>
            <w:r>
              <w:rPr>
                <w:rFonts w:ascii="Arial Narrow" w:hAnsi="Arial Narrow" w:cs="Arial Narrow"/>
                <w:color w:val="1A1718"/>
                <w:sz w:val="18"/>
                <w:szCs w:val="18"/>
                <w:lang w:eastAsia="ja-JP"/>
              </w:rPr>
              <w:t xml:space="preserve"> Clarify the importance of Ellen White’s writings for Seventh-day Adventists today. (18)</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6A19C209"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B.5-8.AH.10</w:t>
            </w:r>
            <w:r>
              <w:rPr>
                <w:rFonts w:ascii="Arial Narrow" w:hAnsi="Arial Narrow" w:cs="Arial Narrow"/>
                <w:color w:val="1A1718"/>
                <w:sz w:val="18"/>
                <w:szCs w:val="18"/>
                <w:lang w:eastAsia="ja-JP"/>
              </w:rPr>
              <w:t xml:space="preserve"> Investigate how the White Estate was established to care for and promote Ellen White’s writings. (18)</w:t>
            </w:r>
          </w:p>
        </w:tc>
      </w:tr>
      <w:tr w:rsidR="009F132C" w14:paraId="7A2F6BE3" w14:textId="77777777" w:rsidTr="009F132C">
        <w:tblPrEx>
          <w:tblBorders>
            <w:top w:val="none" w:sz="0" w:space="0" w:color="auto"/>
          </w:tblBorders>
        </w:tblPrEx>
        <w:tc>
          <w:tcPr>
            <w:tcW w:w="1040" w:type="dxa"/>
            <w:vMerge w:val="restart"/>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DCB5F7D" w14:textId="77777777" w:rsidR="00513813" w:rsidRDefault="00513813">
            <w:pPr>
              <w:widowControl w:val="0"/>
              <w:autoSpaceDE w:val="0"/>
              <w:autoSpaceDN w:val="0"/>
              <w:adjustRightInd w:val="0"/>
              <w:jc w:val="center"/>
              <w:rPr>
                <w:rFonts w:ascii="Helvetica Black" w:hAnsi="Helvetica Black" w:cs="Helvetica Black"/>
                <w:b/>
                <w:bCs/>
                <w:color w:val="1A1718"/>
                <w:sz w:val="16"/>
                <w:szCs w:val="16"/>
                <w:lang w:eastAsia="ja-JP"/>
              </w:rPr>
            </w:pPr>
            <w:r>
              <w:rPr>
                <w:rFonts w:ascii="Arial Narrow" w:hAnsi="Arial Narrow" w:cs="Arial Narrow"/>
                <w:b/>
                <w:bCs/>
                <w:color w:val="1A1718"/>
                <w:sz w:val="16"/>
                <w:szCs w:val="16"/>
                <w:lang w:eastAsia="ja-JP"/>
              </w:rPr>
              <w:t>Church Structure and Governance</w:t>
            </w: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1E1B091E"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B.K.AH.11</w:t>
            </w:r>
            <w:r>
              <w:rPr>
                <w:rFonts w:ascii="Arial Narrow" w:hAnsi="Arial Narrow" w:cs="Arial Narrow"/>
                <w:color w:val="1A1718"/>
                <w:sz w:val="18"/>
                <w:szCs w:val="18"/>
                <w:lang w:eastAsia="ja-JP"/>
              </w:rPr>
              <w:t xml:space="preserve"> Identify individuals who are responsible for the local church (e.g., pastor, elder, deacon/deaconess, Sabbath School teachers, etc.). (12, 13, 14)</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0E397B0D"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B.1-4.AH.11</w:t>
            </w:r>
            <w:r>
              <w:rPr>
                <w:rFonts w:ascii="Arial Narrow" w:hAnsi="Arial Narrow" w:cs="Arial Narrow"/>
                <w:color w:val="1A1718"/>
                <w:sz w:val="18"/>
                <w:szCs w:val="18"/>
                <w:lang w:eastAsia="ja-JP"/>
              </w:rPr>
              <w:t xml:space="preserve"> Define the structure of a conference as an organization that coordinates many churches. (12, 14)</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4E324936"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B.5-8.AH.11</w:t>
            </w:r>
            <w:r>
              <w:rPr>
                <w:rFonts w:ascii="Arial Narrow" w:hAnsi="Arial Narrow" w:cs="Arial Narrow"/>
                <w:color w:val="1A1718"/>
                <w:sz w:val="18"/>
                <w:szCs w:val="18"/>
                <w:lang w:eastAsia="ja-JP"/>
              </w:rPr>
              <w:t xml:space="preserve"> Outline and explain the governance structure of the Seventh-day Adventist Church (e.g., churches, conferences, unions, divisions, world church headquarters). (12, 14)</w:t>
            </w:r>
          </w:p>
        </w:tc>
      </w:tr>
      <w:tr w:rsidR="009F132C" w14:paraId="31CA01B8" w14:textId="77777777" w:rsidTr="009F132C">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084AEA6A" w14:textId="77777777" w:rsidR="00513813" w:rsidRDefault="00513813">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3D0F9D3B"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B.K.AH.12 </w:t>
            </w:r>
            <w:r>
              <w:rPr>
                <w:rFonts w:ascii="Arial Narrow" w:hAnsi="Arial Narrow" w:cs="Arial Narrow"/>
                <w:color w:val="1A1718"/>
                <w:sz w:val="18"/>
                <w:szCs w:val="18"/>
                <w:lang w:eastAsia="ja-JP"/>
              </w:rPr>
              <w:t>Observe that children can have an active role in the church. (14)</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1B0FA72B"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B.1-4.AH.12 </w:t>
            </w:r>
            <w:r>
              <w:rPr>
                <w:rFonts w:ascii="Arial Narrow" w:hAnsi="Arial Narrow" w:cs="Arial Narrow"/>
                <w:color w:val="1A1718"/>
                <w:sz w:val="18"/>
                <w:szCs w:val="18"/>
                <w:lang w:eastAsia="ja-JP"/>
              </w:rPr>
              <w:t>Observe that everyone can have an active role in the church. (12, 13, 14, 17, 21, 22)</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428CE214"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B.5-8.AH.12 </w:t>
            </w:r>
            <w:r>
              <w:rPr>
                <w:rFonts w:ascii="Arial Narrow" w:hAnsi="Arial Narrow" w:cs="Arial Narrow"/>
                <w:color w:val="1A1718"/>
                <w:sz w:val="18"/>
                <w:szCs w:val="18"/>
                <w:lang w:eastAsia="ja-JP"/>
              </w:rPr>
              <w:t>Demonstrate involvement in a local church. (12, 14)</w:t>
            </w:r>
          </w:p>
        </w:tc>
      </w:tr>
      <w:tr w:rsidR="009F132C" w14:paraId="011BAFA2" w14:textId="77777777" w:rsidTr="009F132C">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2DB0AB43" w14:textId="77777777" w:rsidR="00513813" w:rsidRDefault="00513813">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6DA704C0"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B.K.AH.13 </w:t>
            </w:r>
            <w:r>
              <w:rPr>
                <w:rFonts w:ascii="Arial Narrow" w:hAnsi="Arial Narrow" w:cs="Arial Narrow"/>
                <w:color w:val="1A1718"/>
                <w:sz w:val="18"/>
                <w:szCs w:val="18"/>
                <w:lang w:eastAsia="ja-JP"/>
              </w:rPr>
              <w:t>Tell how God gave us all things and He asks us to return a part back to Him called tithe. (21)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3B6E2AAB"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B.1-4.AH.13 </w:t>
            </w:r>
            <w:r>
              <w:rPr>
                <w:rFonts w:ascii="Arial Narrow" w:hAnsi="Arial Narrow" w:cs="Arial Narrow"/>
                <w:color w:val="1A1718"/>
                <w:sz w:val="18"/>
                <w:szCs w:val="18"/>
                <w:lang w:eastAsia="ja-JP"/>
              </w:rPr>
              <w:t>Explain how tithes and offerings are used in the Seventh-day Adventist Church. (21)</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0C67B1C6"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B.5-8.AH.13</w:t>
            </w:r>
            <w:r>
              <w:rPr>
                <w:rFonts w:ascii="Arial Narrow" w:hAnsi="Arial Narrow" w:cs="Arial Narrow"/>
                <w:color w:val="1A1718"/>
                <w:sz w:val="18"/>
                <w:szCs w:val="18"/>
                <w:lang w:eastAsia="ja-JP"/>
              </w:rPr>
              <w:t xml:space="preserve"> Describe the financial structure of the church and articulate a rationale to support the concept of returning tithes and giving offerings. (12, 14, 21)</w:t>
            </w:r>
          </w:p>
        </w:tc>
      </w:tr>
      <w:tr w:rsidR="009F132C" w14:paraId="15AE1C6C" w14:textId="77777777" w:rsidTr="009F132C">
        <w:tblPrEx>
          <w:tblBorders>
            <w:top w:val="none" w:sz="0" w:space="0" w:color="auto"/>
          </w:tblBorders>
        </w:tblPrEx>
        <w:tc>
          <w:tcPr>
            <w:tcW w:w="1040" w:type="dxa"/>
            <w:vMerge/>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1E2D7DE5" w14:textId="77777777" w:rsidR="00513813" w:rsidRDefault="00513813">
            <w:pPr>
              <w:widowControl w:val="0"/>
              <w:autoSpaceDE w:val="0"/>
              <w:autoSpaceDN w:val="0"/>
              <w:adjustRightInd w:val="0"/>
              <w:rPr>
                <w:rFonts w:ascii="Times" w:hAnsi="Times" w:cs="Times"/>
                <w:color w:val="1A1718"/>
                <w:sz w:val="14"/>
                <w:szCs w:val="14"/>
                <w:lang w:eastAsia="ja-JP"/>
              </w:rPr>
            </w:pP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52437BD4"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 xml:space="preserve">B.K.AH.14 </w:t>
            </w:r>
            <w:r>
              <w:rPr>
                <w:rFonts w:ascii="Arial Narrow" w:hAnsi="Arial Narrow" w:cs="Arial Narrow"/>
                <w:color w:val="1A1718"/>
                <w:sz w:val="18"/>
                <w:szCs w:val="18"/>
                <w:lang w:eastAsia="ja-JP"/>
              </w:rPr>
              <w:t>Relate that Sabbath School is where children can go to learn more about Jesus on Sabbath. (11, 1)</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01F25DDB"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B.1-4.AH.14</w:t>
            </w:r>
            <w:r>
              <w:rPr>
                <w:rFonts w:ascii="Arial Narrow" w:hAnsi="Arial Narrow" w:cs="Arial Narrow"/>
                <w:color w:val="1A1718"/>
                <w:sz w:val="18"/>
                <w:szCs w:val="18"/>
                <w:lang w:eastAsia="ja-JP"/>
              </w:rPr>
              <w:t xml:space="preserve"> Describe how the structure and function of current Seventh-day Adventist institutions and ministries support the mission of the Church (e.g., Adventurers, Pathfinders, church school, etc.). (12)</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4A0750A8"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B.5-8.AH.14</w:t>
            </w:r>
            <w:r>
              <w:rPr>
                <w:rFonts w:ascii="Arial Narrow" w:hAnsi="Arial Narrow" w:cs="Arial Narrow"/>
                <w:color w:val="1A1718"/>
                <w:sz w:val="18"/>
                <w:szCs w:val="18"/>
                <w:lang w:eastAsia="ja-JP"/>
              </w:rPr>
              <w:t xml:space="preserve"> Explore the programs available for youth in the Seventh-day Adventist Church, and research educational opportunities (e.g., AY, mission trips, academy, college/university). (12)</w:t>
            </w:r>
          </w:p>
        </w:tc>
      </w:tr>
      <w:tr w:rsidR="009F132C" w14:paraId="535682D0" w14:textId="77777777" w:rsidTr="009F132C">
        <w:tc>
          <w:tcPr>
            <w:tcW w:w="1040" w:type="dxa"/>
            <w:tcBorders>
              <w:top w:val="single" w:sz="8" w:space="0" w:color="1A1718"/>
              <w:left w:val="single" w:sz="8" w:space="0" w:color="1A1718"/>
              <w:bottom w:val="single" w:sz="8" w:space="0" w:color="1A1718"/>
              <w:right w:val="single" w:sz="8" w:space="0" w:color="1A1718"/>
            </w:tcBorders>
            <w:shd w:val="clear" w:color="auto" w:fill="FFFFFF"/>
            <w:tcMar>
              <w:top w:w="100" w:type="nil"/>
              <w:left w:w="120" w:type="nil"/>
              <w:bottom w:w="120" w:type="nil"/>
              <w:right w:w="100" w:type="nil"/>
            </w:tcMar>
            <w:vAlign w:val="center"/>
          </w:tcPr>
          <w:p w14:paraId="5385081E" w14:textId="77777777" w:rsidR="00513813" w:rsidRDefault="00513813">
            <w:pPr>
              <w:widowControl w:val="0"/>
              <w:autoSpaceDE w:val="0"/>
              <w:autoSpaceDN w:val="0"/>
              <w:adjustRightInd w:val="0"/>
              <w:jc w:val="center"/>
              <w:rPr>
                <w:rFonts w:ascii="Helvetica Black" w:hAnsi="Helvetica Black" w:cs="Helvetica Black"/>
                <w:b/>
                <w:bCs/>
                <w:color w:val="1A1718"/>
                <w:sz w:val="16"/>
                <w:szCs w:val="16"/>
                <w:lang w:eastAsia="ja-JP"/>
              </w:rPr>
            </w:pPr>
            <w:r>
              <w:rPr>
                <w:rFonts w:ascii="Arial Narrow" w:hAnsi="Arial Narrow" w:cs="Arial Narrow"/>
                <w:b/>
                <w:bCs/>
                <w:color w:val="1A1718"/>
                <w:sz w:val="16"/>
                <w:szCs w:val="16"/>
                <w:lang w:eastAsia="ja-JP"/>
              </w:rPr>
              <w:t>Current Thought Shapers</w:t>
            </w:r>
          </w:p>
        </w:tc>
        <w:tc>
          <w:tcPr>
            <w:tcW w:w="2960" w:type="dxa"/>
            <w:tcBorders>
              <w:top w:val="single" w:sz="8" w:space="0" w:color="1A1718"/>
              <w:left w:val="single" w:sz="8" w:space="0" w:color="1A1718"/>
              <w:bottom w:val="single" w:sz="8" w:space="0" w:color="1A1718"/>
              <w:right w:val="single" w:sz="8" w:space="0" w:color="1A1718"/>
            </w:tcBorders>
            <w:shd w:val="clear" w:color="auto" w:fill="FDD3A5"/>
            <w:tcMar>
              <w:top w:w="100" w:type="nil"/>
              <w:right w:w="100" w:type="nil"/>
            </w:tcMar>
            <w:vAlign w:val="center"/>
          </w:tcPr>
          <w:p w14:paraId="3195392C"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B.K.AH.15</w:t>
            </w:r>
            <w:r>
              <w:rPr>
                <w:rFonts w:ascii="Arial Narrow" w:hAnsi="Arial Narrow" w:cs="Arial Narrow"/>
                <w:color w:val="1A1718"/>
                <w:sz w:val="18"/>
                <w:szCs w:val="18"/>
                <w:lang w:eastAsia="ja-JP"/>
              </w:rPr>
              <w:t xml:space="preserve"> Discuss an age-appropriate Adventist publication. (17)</w:t>
            </w:r>
          </w:p>
        </w:tc>
        <w:tc>
          <w:tcPr>
            <w:tcW w:w="2960" w:type="dxa"/>
            <w:gridSpan w:val="2"/>
            <w:tcBorders>
              <w:top w:val="single" w:sz="8" w:space="0" w:color="1A1718"/>
              <w:left w:val="single" w:sz="8" w:space="0" w:color="1A1718"/>
              <w:bottom w:val="single" w:sz="8" w:space="0" w:color="1A1718"/>
              <w:right w:val="single" w:sz="8" w:space="0" w:color="1A1718"/>
            </w:tcBorders>
            <w:shd w:val="clear" w:color="auto" w:fill="B7E1DF"/>
            <w:tcMar>
              <w:top w:w="100" w:type="nil"/>
              <w:right w:w="100" w:type="nil"/>
            </w:tcMar>
            <w:vAlign w:val="center"/>
          </w:tcPr>
          <w:p w14:paraId="44BF1165"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B.1-4.AH.15</w:t>
            </w:r>
            <w:r>
              <w:rPr>
                <w:rFonts w:ascii="Arial Narrow" w:hAnsi="Arial Narrow" w:cs="Arial Narrow"/>
                <w:color w:val="1A1718"/>
                <w:sz w:val="18"/>
                <w:szCs w:val="18"/>
                <w:lang w:eastAsia="ja-JP"/>
              </w:rPr>
              <w:t xml:space="preserve"> Study and reflect on an age-appropriate Adventist publication. (17)</w:t>
            </w:r>
          </w:p>
        </w:tc>
        <w:tc>
          <w:tcPr>
            <w:tcW w:w="2960" w:type="dxa"/>
            <w:tcBorders>
              <w:top w:val="single" w:sz="8" w:space="0" w:color="1A1718"/>
              <w:left w:val="single" w:sz="8" w:space="0" w:color="1A1718"/>
              <w:bottom w:val="single" w:sz="8" w:space="0" w:color="1A1718"/>
              <w:right w:val="single" w:sz="8" w:space="0" w:color="1A1718"/>
            </w:tcBorders>
            <w:shd w:val="clear" w:color="auto" w:fill="EFC5D1"/>
            <w:tcMar>
              <w:top w:w="100" w:type="nil"/>
              <w:right w:w="100" w:type="nil"/>
            </w:tcMar>
            <w:vAlign w:val="center"/>
          </w:tcPr>
          <w:p w14:paraId="710B234F" w14:textId="77777777" w:rsidR="00513813" w:rsidRDefault="00513813">
            <w:pPr>
              <w:widowControl w:val="0"/>
              <w:autoSpaceDE w:val="0"/>
              <w:autoSpaceDN w:val="0"/>
              <w:adjustRightInd w:val="0"/>
              <w:ind w:left="720" w:hanging="720"/>
              <w:rPr>
                <w:rFonts w:ascii="Times" w:hAnsi="Times" w:cs="Times"/>
                <w:color w:val="1A1718"/>
                <w:sz w:val="14"/>
                <w:szCs w:val="14"/>
                <w:lang w:eastAsia="ja-JP"/>
              </w:rPr>
            </w:pPr>
            <w:r>
              <w:rPr>
                <w:rFonts w:ascii="Arial Narrow" w:hAnsi="Arial Narrow" w:cs="Arial Narrow"/>
                <w:b/>
                <w:bCs/>
                <w:color w:val="1A1718"/>
                <w:sz w:val="18"/>
                <w:szCs w:val="18"/>
                <w:lang w:eastAsia="ja-JP"/>
              </w:rPr>
              <w:t>B.5-8.AH.15</w:t>
            </w:r>
            <w:r>
              <w:rPr>
                <w:rFonts w:ascii="Arial Narrow" w:hAnsi="Arial Narrow" w:cs="Arial Narrow"/>
                <w:color w:val="1A1718"/>
                <w:sz w:val="18"/>
                <w:szCs w:val="18"/>
                <w:lang w:eastAsia="ja-JP"/>
              </w:rPr>
              <w:t xml:space="preserve"> Study an age-appropriate editorial, blog post, story, or speech by a Seventh-day Adventist published author or editor, and analyze the points being made and their connection to the Seventh-day Adventist worldview. (17)</w:t>
            </w:r>
          </w:p>
        </w:tc>
      </w:tr>
    </w:tbl>
    <w:p w14:paraId="38E53BCE" w14:textId="77777777" w:rsidR="00831F98" w:rsidRDefault="00831F98"/>
    <w:sectPr w:rsidR="00831F98" w:rsidSect="0084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Helvetica 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13"/>
    <w:rsid w:val="00513813"/>
    <w:rsid w:val="007166BA"/>
    <w:rsid w:val="00831F98"/>
    <w:rsid w:val="00845967"/>
    <w:rsid w:val="009F132C"/>
    <w:rsid w:val="00AE50D9"/>
    <w:rsid w:val="00B22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478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1397</Words>
  <Characters>7969</Characters>
  <Application>Microsoft Macintosh Word</Application>
  <DocSecurity>0</DocSecurity>
  <Lines>66</Lines>
  <Paragraphs>18</Paragraphs>
  <ScaleCrop>false</ScaleCrop>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4</cp:revision>
  <dcterms:created xsi:type="dcterms:W3CDTF">2017-01-25T18:34:00Z</dcterms:created>
  <dcterms:modified xsi:type="dcterms:W3CDTF">2018-09-07T20:20:00Z</dcterms:modified>
</cp:coreProperties>
</file>